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8229" w14:textId="775C2EC0" w:rsidR="00E64AF9" w:rsidRPr="004F51F4" w:rsidRDefault="00E77F3B" w:rsidP="004F51F4">
      <w:pPr>
        <w:jc w:val="center"/>
      </w:pPr>
      <w:r w:rsidRPr="004F51F4">
        <w:rPr>
          <w:noProof/>
          <w:lang w:eastAsia="cs-CZ"/>
        </w:rPr>
        <w:drawing>
          <wp:inline distT="0" distB="0" distL="0" distR="0" wp14:anchorId="267A6B9F" wp14:editId="417F6D95">
            <wp:extent cx="3562350" cy="853168"/>
            <wp:effectExtent l="0" t="0" r="0" b="4445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801" cy="8642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C4D1C" w14:textId="437E82AA" w:rsidR="00E64AF9" w:rsidRPr="004F51F4" w:rsidRDefault="00B10FD3" w:rsidP="004F51F4">
      <w:pPr>
        <w:jc w:val="both"/>
        <w:rPr>
          <w:rFonts w:ascii="Arial Black" w:hAnsi="Arial Black"/>
          <w:b/>
          <w:sz w:val="72"/>
          <w:szCs w:val="72"/>
          <w:u w:val="single"/>
        </w:rPr>
      </w:pPr>
      <w:r w:rsidRPr="004F51F4">
        <w:rPr>
          <w:rFonts w:ascii="Arial Black" w:hAnsi="Arial Black"/>
          <w:b/>
          <w:sz w:val="72"/>
          <w:szCs w:val="72"/>
          <w:u w:val="single"/>
        </w:rPr>
        <w:t>Informace ZP MV ČR</w:t>
      </w:r>
    </w:p>
    <w:p w14:paraId="09096B45" w14:textId="77777777" w:rsidR="00EC36EA" w:rsidRPr="004F51F4" w:rsidRDefault="00EC36EA" w:rsidP="004F51F4">
      <w:pPr>
        <w:spacing w:before="0" w:after="0" w:line="240" w:lineRule="atLeast"/>
        <w:jc w:val="center"/>
        <w:rPr>
          <w:rFonts w:ascii="Arial Black" w:hAnsi="Arial Black"/>
          <w:b/>
          <w:sz w:val="28"/>
          <w:szCs w:val="28"/>
        </w:rPr>
      </w:pPr>
      <w:r w:rsidRPr="004F51F4">
        <w:rPr>
          <w:rFonts w:ascii="Arial Black" w:hAnsi="Arial Black"/>
          <w:b/>
          <w:sz w:val="28"/>
          <w:szCs w:val="28"/>
        </w:rPr>
        <w:t>„COVID – 19“</w:t>
      </w:r>
    </w:p>
    <w:p w14:paraId="3F1BCC5E" w14:textId="0097D06B" w:rsidR="00EC36EA" w:rsidRPr="004F51F4" w:rsidRDefault="00EC36EA" w:rsidP="004F51F4">
      <w:pPr>
        <w:spacing w:before="0" w:after="0" w:line="240" w:lineRule="atLeast"/>
        <w:jc w:val="center"/>
        <w:rPr>
          <w:rFonts w:asciiTheme="minorHAnsi" w:eastAsia="Calibri" w:hAnsiTheme="minorHAnsi" w:cstheme="minorHAnsi"/>
          <w:color w:val="000000"/>
          <w:sz w:val="28"/>
          <w:szCs w:val="28"/>
          <w:u w:val="single"/>
        </w:rPr>
      </w:pPr>
      <w:r w:rsidRPr="004F51F4">
        <w:rPr>
          <w:rFonts w:ascii="Calibri" w:eastAsia="Calibri" w:hAnsi="Calibri" w:cs="Calibri"/>
          <w:color w:val="000000"/>
          <w:sz w:val="28"/>
          <w:szCs w:val="28"/>
          <w:u w:val="single"/>
        </w:rPr>
        <w:t>ZP MV ČR, v souvislosti s aktuální situací v ČR a mimořádnými organizačními opatřeními souvisejícími s onemocněním COVID-19 způsobeným virem SARS-CoV-2, tímto informuje o podmínkách realizace očkování proti onemocnění covid-19 u poskytovatelů zdravotních služeb:</w:t>
      </w:r>
    </w:p>
    <w:p w14:paraId="67678295" w14:textId="44D7CF00" w:rsidR="00EC36EA" w:rsidRPr="004F51F4" w:rsidRDefault="00EC36EA" w:rsidP="004F51F4">
      <w:pPr>
        <w:jc w:val="both"/>
      </w:pPr>
    </w:p>
    <w:p w14:paraId="268F4598" w14:textId="77777777" w:rsidR="00EC36EA" w:rsidRPr="004F51F4" w:rsidRDefault="00EC36EA" w:rsidP="004F51F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 xml:space="preserve">Výkony pro vykazování očkování proti onemocnění COVID-19 </w:t>
      </w:r>
    </w:p>
    <w:p w14:paraId="616D9B94" w14:textId="77777777" w:rsidR="00EC36EA" w:rsidRPr="004F51F4" w:rsidRDefault="00EC36EA" w:rsidP="004F51F4">
      <w:pPr>
        <w:pStyle w:val="Odstavecseseznamem"/>
        <w:autoSpaceDE w:val="0"/>
        <w:autoSpaceDN w:val="0"/>
        <w:adjustRightInd w:val="0"/>
        <w:spacing w:after="0"/>
        <w:ind w:left="405"/>
        <w:jc w:val="both"/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</w:pPr>
    </w:p>
    <w:p w14:paraId="44F661EB" w14:textId="2519DF26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 souladu s dokumentem MZ ČR „Metodický pokyn pro očkovací kampaň“ (Plán provedení) probíhá očkování proti onemocnění COVID-19 v síti 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 xml:space="preserve">smluvních 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poskytovatelů zdravotních služeb. Poskytovatelé zdravotních služeb vykazují provedené očkování proti onemocnění COVID-19 aktuálně těmito výkony</w:t>
      </w:r>
      <w:r w:rsidR="00B25651"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VZP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: </w:t>
      </w:r>
    </w:p>
    <w:p w14:paraId="31FEE13D" w14:textId="77777777" w:rsidR="009C3071" w:rsidRPr="004F51F4" w:rsidRDefault="009C3071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14823A2" w14:textId="4BD60473" w:rsidR="001109EE" w:rsidRPr="002756E5" w:rsidRDefault="001109EE" w:rsidP="004F51F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strike/>
          <w:color w:val="000000"/>
          <w:sz w:val="22"/>
          <w:szCs w:val="22"/>
        </w:rPr>
      </w:pPr>
      <w:r w:rsidRPr="002756E5">
        <w:rPr>
          <w:rFonts w:asciiTheme="minorHAnsi" w:eastAsia="Calibri" w:hAnsiTheme="minorHAnsi" w:cstheme="minorHAnsi"/>
          <w:b/>
          <w:bCs/>
          <w:strike/>
          <w:color w:val="000000"/>
          <w:sz w:val="22"/>
          <w:szCs w:val="22"/>
        </w:rPr>
        <w:t xml:space="preserve">99930 - (VZP) COVID-19 – OČKOVÁNÍ– BIONTECH/PFIZER – SPOLEČNÝ DISTRIBUTOR </w:t>
      </w:r>
      <w:r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 xml:space="preserve">(pozn. v případě, že objednávka a distribuce </w:t>
      </w:r>
      <w:r w:rsidRPr="002756E5">
        <w:rPr>
          <w:rFonts w:asciiTheme="minorHAnsi" w:eastAsia="Calibri" w:hAnsiTheme="minorHAnsi" w:cstheme="minorHAnsi"/>
          <w:b/>
          <w:bCs/>
          <w:i/>
          <w:iCs/>
          <w:strike/>
          <w:color w:val="000000"/>
          <w:sz w:val="22"/>
          <w:szCs w:val="22"/>
          <w:u w:val="single"/>
        </w:rPr>
        <w:t>neproběhla</w:t>
      </w:r>
      <w:r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 xml:space="preserve"> prostřednictvím společného distributora – spol. </w:t>
      </w:r>
      <w:proofErr w:type="spellStart"/>
      <w:r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>Avenier</w:t>
      </w:r>
      <w:proofErr w:type="spellEnd"/>
      <w:r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 xml:space="preserve"> a.s.)</w:t>
      </w:r>
    </w:p>
    <w:p w14:paraId="095C7111" w14:textId="11C658C4" w:rsidR="00EC36EA" w:rsidRPr="002756E5" w:rsidRDefault="00EC36EA" w:rsidP="004F51F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strike/>
          <w:color w:val="000000"/>
          <w:sz w:val="22"/>
          <w:szCs w:val="22"/>
        </w:rPr>
      </w:pPr>
      <w:r w:rsidRPr="002756E5">
        <w:rPr>
          <w:rFonts w:asciiTheme="minorHAnsi" w:eastAsia="Calibri" w:hAnsiTheme="minorHAnsi" w:cstheme="minorHAnsi"/>
          <w:b/>
          <w:bCs/>
          <w:strike/>
          <w:color w:val="000000"/>
          <w:sz w:val="22"/>
          <w:szCs w:val="22"/>
        </w:rPr>
        <w:t xml:space="preserve">99933 - (VZP) COVID-19 – </w:t>
      </w:r>
      <w:proofErr w:type="gramStart"/>
      <w:r w:rsidRPr="002756E5">
        <w:rPr>
          <w:rFonts w:asciiTheme="minorHAnsi" w:eastAsia="Calibri" w:hAnsiTheme="minorHAnsi" w:cstheme="minorHAnsi"/>
          <w:b/>
          <w:bCs/>
          <w:strike/>
          <w:color w:val="000000"/>
          <w:sz w:val="22"/>
          <w:szCs w:val="22"/>
        </w:rPr>
        <w:t>OČKOVÁNÍ - JOHNSON</w:t>
      </w:r>
      <w:proofErr w:type="gramEnd"/>
      <w:r w:rsidRPr="002756E5">
        <w:rPr>
          <w:rFonts w:asciiTheme="minorHAnsi" w:eastAsia="Calibri" w:hAnsiTheme="minorHAnsi" w:cstheme="minorHAnsi"/>
          <w:b/>
          <w:bCs/>
          <w:strike/>
          <w:color w:val="000000"/>
          <w:sz w:val="22"/>
          <w:szCs w:val="22"/>
        </w:rPr>
        <w:t xml:space="preserve"> &amp; JOHNSON </w:t>
      </w:r>
      <w:r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 xml:space="preserve">(pozn. distributor </w:t>
      </w:r>
      <w:proofErr w:type="spellStart"/>
      <w:r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>Avenier</w:t>
      </w:r>
      <w:proofErr w:type="spellEnd"/>
      <w:r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 xml:space="preserve"> a.s. – očkovací látka dodána před 9.8.2021) </w:t>
      </w:r>
    </w:p>
    <w:p w14:paraId="3A6A533F" w14:textId="44A2CFDB" w:rsidR="00EC36EA" w:rsidRPr="004F51F4" w:rsidRDefault="00EC36EA" w:rsidP="004F51F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99935 - (VZP) COVID-19 – OČKOVÁNÍ – NOVAVAX – SPOLEČNÝ DISTRIBUTOR </w:t>
      </w:r>
      <w:r w:rsidRPr="004F51F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(pozn. </w:t>
      </w:r>
      <w:proofErr w:type="spellStart"/>
      <w:r w:rsidRPr="004F51F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Avenier</w:t>
      </w:r>
      <w:proofErr w:type="spellEnd"/>
      <w:r w:rsidRPr="004F51F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a.s.) </w:t>
      </w:r>
    </w:p>
    <w:p w14:paraId="09AF6D60" w14:textId="34812609" w:rsidR="00EC36EA" w:rsidRPr="004F51F4" w:rsidRDefault="00EC36EA" w:rsidP="004F51F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99936 - (VZP) COVID-19 - OČKOVÁNÍ – BIONTECH/PFIZER – SPOLEČNÝ DISTRIBUTOR </w:t>
      </w:r>
      <w:r w:rsidRPr="004F51F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(pozn. </w:t>
      </w:r>
      <w:proofErr w:type="spellStart"/>
      <w:r w:rsidRPr="004F51F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Avenier</w:t>
      </w:r>
      <w:proofErr w:type="spellEnd"/>
      <w:r w:rsidRPr="004F51F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a.s.) </w:t>
      </w:r>
    </w:p>
    <w:p w14:paraId="2A03C4B5" w14:textId="3760D91D" w:rsidR="00EC36EA" w:rsidRPr="004F51F4" w:rsidRDefault="00EC36EA" w:rsidP="004F51F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99937 - (VZP) COVID-19 - OČKOVÁNÍ – </w:t>
      </w:r>
      <w:proofErr w:type="gramStart"/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MODERNA - SPOLEČNÝ</w:t>
      </w:r>
      <w:proofErr w:type="gramEnd"/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DISTRIBUTOR </w:t>
      </w:r>
      <w:r w:rsidRPr="004F51F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(pozn. </w:t>
      </w:r>
      <w:proofErr w:type="spellStart"/>
      <w:r w:rsidRPr="004F51F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Avenier</w:t>
      </w:r>
      <w:proofErr w:type="spellEnd"/>
      <w:r w:rsidRPr="004F51F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a.s.) </w:t>
      </w:r>
    </w:p>
    <w:p w14:paraId="65B88F60" w14:textId="16A80889" w:rsidR="00EC36EA" w:rsidRPr="004F51F4" w:rsidRDefault="00EC36EA" w:rsidP="004F51F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99938 - (VZP) COVID-19 – OČKOVÁNÍ ASTRA ZENECA – SPOLEČNÝ DISTRIBUTOR </w:t>
      </w:r>
      <w:r w:rsidRPr="004F51F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(pozn. </w:t>
      </w:r>
      <w:proofErr w:type="spellStart"/>
      <w:r w:rsidRPr="004F51F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Avenier</w:t>
      </w:r>
      <w:proofErr w:type="spellEnd"/>
      <w:r w:rsidRPr="004F51F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a.s.) </w:t>
      </w:r>
    </w:p>
    <w:p w14:paraId="52393114" w14:textId="1FEED71F" w:rsidR="00EC36EA" w:rsidRPr="004F51F4" w:rsidRDefault="00EC36EA" w:rsidP="004F51F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99939 - (VZP) COVID-19 - OČKOVÁNÍ – JOHNSON</w:t>
      </w:r>
      <w:r w:rsidR="00183916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&amp; JOHNSON – SPOLEČNÝ DISTRIBUTOR </w:t>
      </w:r>
      <w:r w:rsidRPr="004F51F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(pozn. </w:t>
      </w:r>
      <w:proofErr w:type="spellStart"/>
      <w:r w:rsidRPr="004F51F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Avenier</w:t>
      </w:r>
      <w:proofErr w:type="spellEnd"/>
      <w:r w:rsidRPr="004F51F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a.s.) </w:t>
      </w:r>
    </w:p>
    <w:p w14:paraId="5E1F573D" w14:textId="38ADC2C6" w:rsidR="00684EC4" w:rsidRPr="004F51F4" w:rsidRDefault="00684EC4" w:rsidP="004F51F4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Theme="minorHAnsi" w:eastAsiaTheme="minorHAnsi" w:hAnsiTheme="minorHAnsi" w:cstheme="minorHAnsi"/>
          <w:b/>
          <w:iCs/>
          <w:sz w:val="22"/>
          <w:szCs w:val="22"/>
        </w:rPr>
      </w:pPr>
      <w:bookmarkStart w:id="0" w:name="_Hlk117498317"/>
      <w:r w:rsidRPr="004F51F4">
        <w:rPr>
          <w:rFonts w:asciiTheme="minorHAnsi" w:hAnsiTheme="minorHAnsi" w:cstheme="minorHAnsi"/>
          <w:b/>
          <w:iCs/>
          <w:sz w:val="22"/>
          <w:szCs w:val="22"/>
        </w:rPr>
        <w:t>99940 - (VZP) COVID-19 - OČKOVÁNÍ – BIONTECH/PFIZER – DĚTI od 6 měsíců do 11 let věku (11 let a 364 dny) - SPOLEČNÝ DISTRIBUTOR</w:t>
      </w:r>
      <w:bookmarkEnd w:id="0"/>
      <w:r w:rsidRPr="004F51F4">
        <w:rPr>
          <w:rFonts w:asciiTheme="minorHAnsi" w:hAnsiTheme="minorHAnsi" w:cstheme="minorHAnsi"/>
          <w:b/>
          <w:iCs/>
          <w:sz w:val="22"/>
          <w:szCs w:val="22"/>
        </w:rPr>
        <w:t xml:space="preserve"> (pozn. </w:t>
      </w:r>
      <w:proofErr w:type="spellStart"/>
      <w:r w:rsidRPr="004F51F4">
        <w:rPr>
          <w:rFonts w:asciiTheme="minorHAnsi" w:hAnsiTheme="minorHAnsi" w:cstheme="minorHAnsi"/>
          <w:b/>
          <w:iCs/>
          <w:sz w:val="22"/>
          <w:szCs w:val="22"/>
        </w:rPr>
        <w:t>Avenier</w:t>
      </w:r>
      <w:proofErr w:type="spellEnd"/>
      <w:r w:rsidRPr="004F51F4">
        <w:rPr>
          <w:rFonts w:asciiTheme="minorHAnsi" w:hAnsiTheme="minorHAnsi" w:cstheme="minorHAnsi"/>
          <w:b/>
          <w:iCs/>
          <w:sz w:val="22"/>
          <w:szCs w:val="22"/>
        </w:rPr>
        <w:t xml:space="preserve"> a.s.)</w:t>
      </w:r>
      <w:r w:rsidRPr="004F51F4">
        <w:rPr>
          <w:rStyle w:val="Znakapoznpodarou"/>
          <w:rFonts w:asciiTheme="minorHAnsi" w:hAnsiTheme="minorHAnsi" w:cstheme="minorHAnsi"/>
          <w:b/>
          <w:iCs/>
          <w:sz w:val="22"/>
          <w:szCs w:val="22"/>
        </w:rPr>
        <w:footnoteReference w:id="1"/>
      </w:r>
    </w:p>
    <w:p w14:paraId="7D16010A" w14:textId="0A42086F" w:rsidR="00AB2C5A" w:rsidRPr="004F51F4" w:rsidRDefault="00AB2C5A" w:rsidP="004F51F4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Theme="minorHAnsi" w:eastAsiaTheme="minorHAnsi" w:hAnsiTheme="minorHAnsi" w:cstheme="minorHAnsi"/>
          <w:b/>
          <w:iCs/>
          <w:sz w:val="22"/>
          <w:szCs w:val="22"/>
        </w:rPr>
      </w:pPr>
      <w:r w:rsidRPr="004F51F4">
        <w:rPr>
          <w:rFonts w:asciiTheme="minorHAnsi" w:hAnsiTheme="minorHAnsi" w:cstheme="minorHAnsi"/>
          <w:b/>
          <w:iCs/>
          <w:sz w:val="22"/>
          <w:szCs w:val="22"/>
        </w:rPr>
        <w:t xml:space="preserve">99941 – (VZP) COVID-19 – </w:t>
      </w:r>
      <w:proofErr w:type="gramStart"/>
      <w:r w:rsidRPr="004F51F4">
        <w:rPr>
          <w:rFonts w:asciiTheme="minorHAnsi" w:hAnsiTheme="minorHAnsi" w:cstheme="minorHAnsi"/>
          <w:b/>
          <w:iCs/>
          <w:sz w:val="22"/>
          <w:szCs w:val="22"/>
        </w:rPr>
        <w:t>OČKOVÁNÍ  -</w:t>
      </w:r>
      <w:proofErr w:type="gramEnd"/>
      <w:r w:rsidRPr="004F51F4">
        <w:rPr>
          <w:rFonts w:asciiTheme="minorHAnsi" w:hAnsiTheme="minorHAnsi" w:cstheme="minorHAnsi"/>
          <w:b/>
          <w:iCs/>
          <w:sz w:val="22"/>
          <w:szCs w:val="22"/>
        </w:rPr>
        <w:t xml:space="preserve"> SANOFI – SPOLEČNÝ DISTRIBUTOR</w:t>
      </w:r>
    </w:p>
    <w:p w14:paraId="28C277BA" w14:textId="77777777" w:rsidR="00684EC4" w:rsidRPr="004F51F4" w:rsidRDefault="00684EC4" w:rsidP="004F51F4">
      <w:pPr>
        <w:pStyle w:val="Odstavecseseznamem"/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43784953" w14:textId="77777777" w:rsidR="00CC29E5" w:rsidRPr="004F51F4" w:rsidRDefault="00CC29E5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</w:pPr>
    </w:p>
    <w:p w14:paraId="66EE5442" w14:textId="77777777" w:rsidR="00AB2C5A" w:rsidRPr="002756E5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lastRenderedPageBreak/>
        <w:t xml:space="preserve">Pozn.: použití </w:t>
      </w:r>
      <w:r w:rsidRPr="002756E5">
        <w:rPr>
          <w:rFonts w:asciiTheme="minorHAnsi" w:eastAsia="Calibri" w:hAnsiTheme="minorHAnsi" w:cstheme="minorHAnsi"/>
          <w:b/>
          <w:bCs/>
          <w:i/>
          <w:iCs/>
          <w:strike/>
          <w:color w:val="000000"/>
          <w:sz w:val="22"/>
          <w:szCs w:val="22"/>
        </w:rPr>
        <w:t>bivalentních</w:t>
      </w:r>
      <w:r w:rsidRPr="002756E5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</w:rPr>
        <w:t xml:space="preserve"> vakcín </w:t>
      </w:r>
      <w:r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>pro posilující dávku</w:t>
      </w:r>
      <w:r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</w:p>
    <w:p w14:paraId="73A62A25" w14:textId="63AAB031" w:rsidR="001109EE" w:rsidRPr="002756E5" w:rsidRDefault="00EC36EA" w:rsidP="004F51F4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Comirnaty </w:t>
      </w:r>
      <w:proofErr w:type="spellStart"/>
      <w:r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Original</w:t>
      </w:r>
      <w:proofErr w:type="spellEnd"/>
      <w:r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/</w:t>
      </w:r>
      <w:proofErr w:type="spellStart"/>
      <w:r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Omicron</w:t>
      </w:r>
      <w:proofErr w:type="spellEnd"/>
      <w:r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BA.1</w:t>
      </w:r>
      <w:r w:rsidR="000C07D8"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,</w:t>
      </w:r>
      <w:r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AC4C70" w:rsidRPr="002756E5">
        <w:rPr>
          <w:rFonts w:asciiTheme="minorHAnsi" w:hAnsiTheme="minorHAnsi" w:cstheme="minorHAnsi"/>
          <w:i/>
          <w:sz w:val="22"/>
          <w:szCs w:val="22"/>
        </w:rPr>
        <w:t xml:space="preserve">Comirnaty </w:t>
      </w:r>
      <w:proofErr w:type="spellStart"/>
      <w:r w:rsidR="00AC4C70" w:rsidRPr="002756E5">
        <w:rPr>
          <w:rFonts w:asciiTheme="minorHAnsi" w:hAnsiTheme="minorHAnsi" w:cstheme="minorHAnsi"/>
          <w:i/>
          <w:sz w:val="22"/>
          <w:szCs w:val="22"/>
        </w:rPr>
        <w:t>Original</w:t>
      </w:r>
      <w:proofErr w:type="spellEnd"/>
      <w:r w:rsidR="00AC4C70" w:rsidRPr="002756E5">
        <w:rPr>
          <w:rFonts w:asciiTheme="minorHAnsi" w:hAnsiTheme="minorHAnsi" w:cstheme="minorHAnsi"/>
          <w:i/>
          <w:sz w:val="22"/>
          <w:szCs w:val="22"/>
        </w:rPr>
        <w:t>/</w:t>
      </w:r>
      <w:proofErr w:type="spellStart"/>
      <w:r w:rsidR="00AC4C70" w:rsidRPr="002756E5">
        <w:rPr>
          <w:rFonts w:asciiTheme="minorHAnsi" w:hAnsiTheme="minorHAnsi" w:cstheme="minorHAnsi"/>
          <w:i/>
          <w:sz w:val="22"/>
          <w:szCs w:val="22"/>
        </w:rPr>
        <w:t>Omicron</w:t>
      </w:r>
      <w:proofErr w:type="spellEnd"/>
      <w:r w:rsidR="00AC4C70" w:rsidRPr="002756E5">
        <w:rPr>
          <w:rFonts w:asciiTheme="minorHAnsi" w:hAnsiTheme="minorHAnsi" w:cstheme="minorHAnsi"/>
          <w:i/>
          <w:sz w:val="22"/>
          <w:szCs w:val="22"/>
        </w:rPr>
        <w:t xml:space="preserve"> BA. 4-5, ev. další varianty vakcíny společnosti</w:t>
      </w:r>
      <w:r w:rsidR="00AC4C70" w:rsidRPr="002756E5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AC4C70" w:rsidRPr="002756E5">
        <w:rPr>
          <w:rFonts w:asciiTheme="minorHAnsi" w:hAnsiTheme="minorHAnsi" w:cstheme="minorHAnsi"/>
          <w:i/>
          <w:iCs/>
          <w:sz w:val="22"/>
          <w:szCs w:val="22"/>
        </w:rPr>
        <w:t>BIONTECH/PFIZER</w:t>
      </w:r>
      <w:r w:rsidR="00AC4C70"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se vykazuj</w:t>
      </w:r>
      <w:r w:rsidR="000C07D8"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í</w:t>
      </w:r>
      <w:r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výkonem 99936 - (VZP) COVID-19 - OČKOVÁNÍ – BIONTECH/PFIZER – SPOLEČNÝ DISTRIBUTOR</w:t>
      </w:r>
      <w:r w:rsidR="00684EC4"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,</w:t>
      </w:r>
      <w:r w:rsidR="00684EC4" w:rsidRPr="002756E5">
        <w:rPr>
          <w:rFonts w:asciiTheme="minorHAnsi" w:hAnsiTheme="minorHAnsi" w:cstheme="minorHAnsi"/>
          <w:i/>
          <w:iCs/>
          <w:sz w:val="22"/>
          <w:szCs w:val="22"/>
        </w:rPr>
        <w:t xml:space="preserve"> ev. výkonem </w:t>
      </w:r>
      <w:r w:rsidR="00684EC4" w:rsidRPr="002756E5">
        <w:rPr>
          <w:rFonts w:asciiTheme="minorHAnsi" w:hAnsiTheme="minorHAnsi" w:cstheme="minorHAnsi"/>
          <w:i/>
          <w:sz w:val="22"/>
          <w:szCs w:val="22"/>
        </w:rPr>
        <w:t>99940 - (VZP) COVID-19 - OČKOVÁNÍ – BIONTECH/PFIZER – DĚTI od 6 měsíců do 11 let věku (11 let a 364 dny) - SPOLEČNÝ DISTRIBUTOR</w:t>
      </w:r>
      <w:r w:rsidR="00684EC4" w:rsidRPr="002756E5">
        <w:rPr>
          <w:rStyle w:val="Znakapoznpodarou"/>
          <w:rFonts w:asciiTheme="minorHAnsi" w:hAnsiTheme="minorHAnsi" w:cstheme="minorHAnsi"/>
          <w:i/>
          <w:sz w:val="22"/>
          <w:szCs w:val="22"/>
        </w:rPr>
        <w:footnoteReference w:id="2"/>
      </w:r>
    </w:p>
    <w:p w14:paraId="5CB74711" w14:textId="33A52C42" w:rsidR="00EC36EA" w:rsidRPr="002756E5" w:rsidRDefault="001109EE" w:rsidP="004F51F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strike/>
          <w:color w:val="000000"/>
          <w:sz w:val="22"/>
          <w:szCs w:val="22"/>
        </w:rPr>
      </w:pPr>
      <w:r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 xml:space="preserve">Comirnaty </w:t>
      </w:r>
      <w:proofErr w:type="spellStart"/>
      <w:r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>Original</w:t>
      </w:r>
      <w:proofErr w:type="spellEnd"/>
      <w:r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>/</w:t>
      </w:r>
      <w:proofErr w:type="spellStart"/>
      <w:r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>Omicron</w:t>
      </w:r>
      <w:proofErr w:type="spellEnd"/>
      <w:r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 xml:space="preserve"> BA.1</w:t>
      </w:r>
      <w:r w:rsidR="00AC4C70"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 xml:space="preserve">, </w:t>
      </w:r>
      <w:r w:rsidR="00AC4C70" w:rsidRPr="002756E5">
        <w:rPr>
          <w:rFonts w:asciiTheme="minorHAnsi" w:hAnsiTheme="minorHAnsi" w:cstheme="minorHAnsi"/>
          <w:i/>
          <w:strike/>
          <w:sz w:val="22"/>
          <w:szCs w:val="22"/>
        </w:rPr>
        <w:t xml:space="preserve">Comirnaty </w:t>
      </w:r>
      <w:proofErr w:type="spellStart"/>
      <w:r w:rsidR="00AC4C70" w:rsidRPr="002756E5">
        <w:rPr>
          <w:rFonts w:asciiTheme="minorHAnsi" w:hAnsiTheme="minorHAnsi" w:cstheme="minorHAnsi"/>
          <w:i/>
          <w:strike/>
          <w:sz w:val="22"/>
          <w:szCs w:val="22"/>
        </w:rPr>
        <w:t>Original</w:t>
      </w:r>
      <w:proofErr w:type="spellEnd"/>
      <w:r w:rsidR="00AC4C70" w:rsidRPr="002756E5">
        <w:rPr>
          <w:rFonts w:asciiTheme="minorHAnsi" w:hAnsiTheme="minorHAnsi" w:cstheme="minorHAnsi"/>
          <w:i/>
          <w:strike/>
          <w:sz w:val="22"/>
          <w:szCs w:val="22"/>
        </w:rPr>
        <w:t>/</w:t>
      </w:r>
      <w:proofErr w:type="spellStart"/>
      <w:r w:rsidR="00AC4C70" w:rsidRPr="002756E5">
        <w:rPr>
          <w:rFonts w:asciiTheme="minorHAnsi" w:hAnsiTheme="minorHAnsi" w:cstheme="minorHAnsi"/>
          <w:i/>
          <w:strike/>
          <w:sz w:val="22"/>
          <w:szCs w:val="22"/>
        </w:rPr>
        <w:t>Omicron</w:t>
      </w:r>
      <w:proofErr w:type="spellEnd"/>
      <w:r w:rsidR="00AC4C70" w:rsidRPr="002756E5">
        <w:rPr>
          <w:rFonts w:asciiTheme="minorHAnsi" w:hAnsiTheme="minorHAnsi" w:cstheme="minorHAnsi"/>
          <w:i/>
          <w:strike/>
          <w:sz w:val="22"/>
          <w:szCs w:val="22"/>
        </w:rPr>
        <w:t xml:space="preserve"> BA. 4-5, ev. další varianty vakcíny společnosti</w:t>
      </w:r>
      <w:r w:rsidR="00AC4C70" w:rsidRPr="002756E5">
        <w:rPr>
          <w:rFonts w:asciiTheme="minorHAnsi" w:hAnsiTheme="minorHAnsi" w:cstheme="minorHAnsi"/>
          <w:b/>
          <w:iCs/>
          <w:strike/>
          <w:sz w:val="22"/>
          <w:szCs w:val="22"/>
        </w:rPr>
        <w:t xml:space="preserve"> </w:t>
      </w:r>
      <w:r w:rsidR="00AC4C70" w:rsidRPr="002756E5">
        <w:rPr>
          <w:rFonts w:asciiTheme="minorHAnsi" w:hAnsiTheme="minorHAnsi" w:cstheme="minorHAnsi"/>
          <w:i/>
          <w:iCs/>
          <w:strike/>
          <w:sz w:val="22"/>
          <w:szCs w:val="22"/>
        </w:rPr>
        <w:t>BIONTECH/PFIZER</w:t>
      </w:r>
      <w:r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 xml:space="preserve"> se vykazuj</w:t>
      </w:r>
      <w:r w:rsidR="000C07D8"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>í</w:t>
      </w:r>
      <w:r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 xml:space="preserve"> výkonem 99930 -(VZP) COVID-19 - OČKOVÁNÍ – BIONTECH/PFIZER </w:t>
      </w:r>
      <w:r w:rsidR="006935BF"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 xml:space="preserve">v případě, že objednávka a distribuce k poskytovateli </w:t>
      </w:r>
      <w:r w:rsidR="006935BF" w:rsidRPr="002756E5">
        <w:rPr>
          <w:rFonts w:asciiTheme="minorHAnsi" w:eastAsia="Calibri" w:hAnsiTheme="minorHAnsi" w:cstheme="minorHAnsi"/>
          <w:b/>
          <w:bCs/>
          <w:i/>
          <w:iCs/>
          <w:strike/>
          <w:color w:val="000000"/>
          <w:sz w:val="22"/>
          <w:szCs w:val="22"/>
          <w:u w:val="single"/>
        </w:rPr>
        <w:t xml:space="preserve">neproběhla </w:t>
      </w:r>
      <w:r w:rsidR="006935BF"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 xml:space="preserve">prostřednictvím společného distributora – spol. </w:t>
      </w:r>
      <w:proofErr w:type="spellStart"/>
      <w:r w:rsidR="006935BF"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>Avenier</w:t>
      </w:r>
      <w:proofErr w:type="spellEnd"/>
      <w:r w:rsidR="006935BF" w:rsidRPr="002756E5">
        <w:rPr>
          <w:rFonts w:asciiTheme="minorHAnsi" w:eastAsia="Calibri" w:hAnsiTheme="minorHAnsi" w:cstheme="minorHAnsi"/>
          <w:i/>
          <w:iCs/>
          <w:strike/>
          <w:color w:val="000000"/>
          <w:sz w:val="22"/>
          <w:szCs w:val="22"/>
        </w:rPr>
        <w:t xml:space="preserve"> a.s.</w:t>
      </w:r>
    </w:p>
    <w:p w14:paraId="4E154CE0" w14:textId="64DC7A22" w:rsidR="00EC36EA" w:rsidRPr="002756E5" w:rsidRDefault="00EC36EA" w:rsidP="004F51F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</w:pPr>
      <w:proofErr w:type="spellStart"/>
      <w:r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Spikevax</w:t>
      </w:r>
      <w:proofErr w:type="spellEnd"/>
      <w:r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bivalent</w:t>
      </w:r>
      <w:proofErr w:type="spellEnd"/>
      <w:r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Original</w:t>
      </w:r>
      <w:proofErr w:type="spellEnd"/>
      <w:r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/</w:t>
      </w:r>
      <w:proofErr w:type="spellStart"/>
      <w:r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Omicron</w:t>
      </w:r>
      <w:proofErr w:type="spellEnd"/>
      <w:r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BA.1.</w:t>
      </w:r>
      <w:r w:rsidR="00AB2C5A"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="00AB2C5A"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Spikevax</w:t>
      </w:r>
      <w:proofErr w:type="spellEnd"/>
      <w:r w:rsidR="00AB2C5A"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bivalentní </w:t>
      </w:r>
      <w:proofErr w:type="spellStart"/>
      <w:r w:rsidR="00AB2C5A"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Original</w:t>
      </w:r>
      <w:proofErr w:type="spellEnd"/>
      <w:r w:rsidR="00AB2C5A"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/</w:t>
      </w:r>
      <w:proofErr w:type="spellStart"/>
      <w:r w:rsidR="00AB2C5A"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Omicron</w:t>
      </w:r>
      <w:proofErr w:type="spellEnd"/>
      <w:r w:rsidR="00AB2C5A"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BA.4-5</w:t>
      </w:r>
      <w:r w:rsidR="004F51F4"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, ev. další varianty vakcíny společnosti MODERNA,</w:t>
      </w:r>
      <w:r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se vykazuje výkonem 99937 - (VZP) COVID-19 – OČKOVÁNÍ – </w:t>
      </w:r>
      <w:proofErr w:type="gramStart"/>
      <w:r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MODERNA - SPOLEČNÝ</w:t>
      </w:r>
      <w:proofErr w:type="gramEnd"/>
      <w:r w:rsidRPr="002756E5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DISTRIBUTOR </w:t>
      </w:r>
    </w:p>
    <w:p w14:paraId="3BFD0EEB" w14:textId="77777777" w:rsidR="00147AE0" w:rsidRPr="004F51F4" w:rsidRDefault="00147AE0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89D7231" w14:textId="4CCBA81C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 všechny výše uvedené zdravotní výkony platí následující podmínky: </w:t>
      </w:r>
    </w:p>
    <w:p w14:paraId="6B3289F4" w14:textId="77777777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ODBORNOST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: 999 </w:t>
      </w:r>
    </w:p>
    <w:p w14:paraId="0E9ECEB7" w14:textId="77777777" w:rsidR="001C35C2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OHODNOCENÍ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: </w:t>
      </w:r>
    </w:p>
    <w:p w14:paraId="0CE352C6" w14:textId="7E9994C3" w:rsidR="00EC36EA" w:rsidRPr="00EB1B85" w:rsidRDefault="00EC36EA" w:rsidP="00EB1B85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</w:pPr>
      <w:r w:rsidRPr="00EB1B85"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  <w:t xml:space="preserve">209 bodů vč. režie, HB =1,28 Kč, tj.: jednotná úhrada 267,52 Kč </w:t>
      </w:r>
      <w:r w:rsidR="00A04E7F" w:rsidRPr="00EB1B8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>(do 31.</w:t>
      </w:r>
      <w:r w:rsidR="0042397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 xml:space="preserve"> </w:t>
      </w:r>
      <w:r w:rsidR="00A04E7F" w:rsidRPr="00EB1B8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>10.</w:t>
      </w:r>
      <w:r w:rsidR="0042397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 xml:space="preserve"> </w:t>
      </w:r>
      <w:r w:rsidR="00A04E7F" w:rsidRPr="00EB1B8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>2023)</w:t>
      </w:r>
    </w:p>
    <w:p w14:paraId="546F5236" w14:textId="49D6FA44" w:rsidR="00A04E7F" w:rsidRPr="00EB1B85" w:rsidRDefault="00A04E7F" w:rsidP="00EB1B85">
      <w:pPr>
        <w:pStyle w:val="Odstavecseseznamem"/>
        <w:numPr>
          <w:ilvl w:val="2"/>
          <w:numId w:val="5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</w:pPr>
      <w:r w:rsidRPr="00EB1B85"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  <w:t xml:space="preserve">227 bodů </w:t>
      </w:r>
      <w:proofErr w:type="spellStart"/>
      <w:proofErr w:type="gramStart"/>
      <w:r w:rsidRPr="00EB1B85"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  <w:t>vč.režie</w:t>
      </w:r>
      <w:proofErr w:type="spellEnd"/>
      <w:proofErr w:type="gramEnd"/>
      <w:r w:rsidRPr="00EB1B85"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  <w:t xml:space="preserve">, HB = 1,28 Kč, tj. jednotná úhrada 290,56 Kč </w:t>
      </w:r>
      <w:r w:rsidRPr="00EB1B8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>(1.</w:t>
      </w:r>
      <w:r w:rsidR="0042397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 xml:space="preserve"> </w:t>
      </w:r>
      <w:r w:rsidRPr="00EB1B8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>11.</w:t>
      </w:r>
      <w:r w:rsidR="0042397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 xml:space="preserve"> </w:t>
      </w:r>
      <w:r w:rsidRPr="00EB1B8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 xml:space="preserve">2023 </w:t>
      </w:r>
      <w:r w:rsidR="001C35C2" w:rsidRPr="00EB1B8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>-</w:t>
      </w:r>
      <w:r w:rsidRPr="00EB1B8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 xml:space="preserve"> 31.</w:t>
      </w:r>
      <w:r w:rsidR="0042397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 xml:space="preserve"> </w:t>
      </w:r>
      <w:r w:rsidRPr="00EB1B8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>12.</w:t>
      </w:r>
      <w:r w:rsidR="0042397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 xml:space="preserve"> </w:t>
      </w:r>
      <w:r w:rsidRPr="00EB1B8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>2023)</w:t>
      </w:r>
    </w:p>
    <w:p w14:paraId="0F473B51" w14:textId="5351B013" w:rsidR="001C35C2" w:rsidRPr="00EB1B85" w:rsidRDefault="001C35C2" w:rsidP="00EB1B85">
      <w:pPr>
        <w:pStyle w:val="Odstavecseseznamem"/>
        <w:numPr>
          <w:ilvl w:val="2"/>
          <w:numId w:val="5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</w:pPr>
      <w:r w:rsidRPr="00EB1B85"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  <w:t xml:space="preserve">bodové ohodnocení identicky s výkonem 02130 a hodnota bodu dle stanovené hodnoty bodu pro výkon 02130 uvedené v příloze č. 2 aktuálně platné vyhlášky MZ ČR o stanovení hodnot bodu, výše úhrad za hrazené služby a regulačních omezení pro daný rok </w:t>
      </w:r>
      <w:r w:rsidRPr="00EB1B8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>(od 1.</w:t>
      </w:r>
      <w:r w:rsidR="0042397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 xml:space="preserve"> </w:t>
      </w:r>
      <w:r w:rsidRPr="00EB1B8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>1.</w:t>
      </w:r>
      <w:r w:rsidR="0042397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 xml:space="preserve"> </w:t>
      </w:r>
      <w:r w:rsidRPr="00EB1B8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>2024)</w:t>
      </w:r>
    </w:p>
    <w:p w14:paraId="07EB3699" w14:textId="77777777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FREKVENCE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: 1/den, 2/1 rok; v případě výkonů pro aplikaci očkovací látky BIONTECH/PFIZER (Comirnaty) a MODERNA (</w:t>
      </w:r>
      <w:proofErr w:type="spellStart"/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Spikevax</w:t>
      </w:r>
      <w:proofErr w:type="spellEnd"/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) je frekvence 4/1 rok </w:t>
      </w:r>
    </w:p>
    <w:p w14:paraId="5B5517EB" w14:textId="3A2AEFEF" w:rsidR="00B25651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PODMÍNKY</w:t>
      </w:r>
      <w:r w:rsidRPr="00EB1B85"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  <w:t>: výkon obsahuje kompletní činnosti realizované v rámci očkování proti COVID-19.</w:t>
      </w:r>
    </w:p>
    <w:p w14:paraId="09232F40" w14:textId="579DC9D7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Výkony obsahují kompletní činnosti realizované v rámci očkování proti COVID-19, kterými jsou: </w:t>
      </w:r>
    </w:p>
    <w:p w14:paraId="25D86AEA" w14:textId="20A784A4" w:rsidR="00EC36EA" w:rsidRPr="004F51F4" w:rsidRDefault="00EC36EA" w:rsidP="004F51F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odběr anamnézy před aplikací očkovací látky, k vyloučení možné kontraindikace očkování </w:t>
      </w:r>
    </w:p>
    <w:p w14:paraId="7A8A637A" w14:textId="5B4A4223" w:rsidR="00EC36EA" w:rsidRPr="004F51F4" w:rsidRDefault="00EC36EA" w:rsidP="004F51F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seznámení pacienta s očkováním-důvody, smysl, průběh, případné možné vedlejší reakce </w:t>
      </w:r>
    </w:p>
    <w:p w14:paraId="2A1742AC" w14:textId="7DB902C7" w:rsidR="00EC36EA" w:rsidRPr="004F51F4" w:rsidRDefault="00EC36EA" w:rsidP="004F51F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skladování očkovací látky při nutnosti dodržení tzv. chladového řetězce </w:t>
      </w:r>
    </w:p>
    <w:p w14:paraId="596583FE" w14:textId="6446F637" w:rsidR="00EC36EA" w:rsidRPr="004F51F4" w:rsidRDefault="00EC36EA" w:rsidP="004F51F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příprava očkovací látky dle postupu doporučeného výrobcem </w:t>
      </w:r>
    </w:p>
    <w:p w14:paraId="26859A5D" w14:textId="5EB7BE75" w:rsidR="00EC36EA" w:rsidRPr="004F51F4" w:rsidRDefault="00EC36EA" w:rsidP="004F51F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vlastní aplikace očkovací látky, </w:t>
      </w:r>
      <w:proofErr w:type="gramStart"/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desinfekce</w:t>
      </w:r>
      <w:proofErr w:type="gramEnd"/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místa vpichu, po aplikaci přelepení místa vpichu </w:t>
      </w:r>
    </w:p>
    <w:p w14:paraId="2C766B24" w14:textId="77777777" w:rsidR="00475D07" w:rsidRPr="004F51F4" w:rsidRDefault="00EC36EA" w:rsidP="004F51F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zapsání očkování do dokumentace s vyznačením data, typu očkovací látky a čísla šarže aplikované látky </w:t>
      </w:r>
    </w:p>
    <w:p w14:paraId="6E26A577" w14:textId="1C76B9D6" w:rsidR="00EC36EA" w:rsidRPr="004F51F4" w:rsidRDefault="00EC36EA" w:rsidP="004F51F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krátkodobý dozor nad zdravotním stavem pacienta po aplikaci očkování vč. kontroly stavu pacienta (možné okamžité reakce s nutností léčebného zásahu) </w:t>
      </w:r>
    </w:p>
    <w:p w14:paraId="5BA6B01B" w14:textId="61D6F147" w:rsidR="00EC36EA" w:rsidRPr="004F51F4" w:rsidRDefault="00EC36EA" w:rsidP="004F51F4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ve výkonu jsou zakalkulovány materiálové náklady (např. injekční stříkačka, jehla) </w:t>
      </w:r>
    </w:p>
    <w:p w14:paraId="24BEDF8A" w14:textId="1A36CA35" w:rsidR="00EC36EA" w:rsidRPr="004F51F4" w:rsidRDefault="00EC36EA" w:rsidP="004F51F4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administrativa spojená s provedeným očkováním, včetně zadání údajů do ISIN a vystavení  </w:t>
      </w:r>
    </w:p>
    <w:p w14:paraId="499281E8" w14:textId="77777777" w:rsidR="00EC36EA" w:rsidRPr="004F51F4" w:rsidRDefault="00EC36EA" w:rsidP="004F51F4">
      <w:pPr>
        <w:autoSpaceDE w:val="0"/>
        <w:autoSpaceDN w:val="0"/>
        <w:adjustRightInd w:val="0"/>
        <w:spacing w:before="0" w:after="0"/>
        <w:ind w:firstLine="72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certifikátu o provedeném očkování </w:t>
      </w:r>
    </w:p>
    <w:p w14:paraId="148E73C8" w14:textId="77777777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7FC729C" w14:textId="0DFDDA00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Podmínkou úhrady výkonů očkování je zadání údajů o každém provedeném očkování do Informačního systému infekčních nemocí (ISIN), modulu Pacienti COVID-19, a to nejpozději do konce nejbližšího pracovního dne následujícího po dni, v němž očkování poskytovatel provedl. </w:t>
      </w:r>
    </w:p>
    <w:p w14:paraId="31522C4D" w14:textId="4CBFF25C" w:rsidR="00EC36EA" w:rsidRPr="004F51F4" w:rsidRDefault="00EC36EA" w:rsidP="004F51F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lastRenderedPageBreak/>
        <w:t xml:space="preserve">Síť poskytovatelů realizujících očkování proti onemocnění COVID-19 </w:t>
      </w:r>
    </w:p>
    <w:p w14:paraId="387A4955" w14:textId="77777777" w:rsidR="00EC36EA" w:rsidRPr="004F51F4" w:rsidRDefault="00EC36EA" w:rsidP="004F51F4">
      <w:pPr>
        <w:pStyle w:val="Odstavecseseznamem"/>
        <w:autoSpaceDE w:val="0"/>
        <w:autoSpaceDN w:val="0"/>
        <w:adjustRightInd w:val="0"/>
        <w:spacing w:after="0"/>
        <w:ind w:left="405"/>
        <w:jc w:val="both"/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</w:pPr>
    </w:p>
    <w:p w14:paraId="465C2708" w14:textId="6A8371E7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Očkování proti onemocnění COVID-19 je prováděno v síti </w:t>
      </w: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očkovacích míst 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poskytovatelů zdravotních služeb, a to:</w:t>
      </w:r>
    </w:p>
    <w:p w14:paraId="7D2A77F5" w14:textId="31C777E9" w:rsidR="00475D07" w:rsidRPr="004F51F4" w:rsidRDefault="00EC36EA" w:rsidP="004F51F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očkovacím místem - odb. 961 – vakcinační centrum COVID-19 I.</w:t>
      </w:r>
      <w:r w:rsidR="00475D07"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ypu</w:t>
      </w:r>
    </w:p>
    <w:p w14:paraId="3481C44A" w14:textId="410F418A" w:rsidR="00475D07" w:rsidRPr="004F51F4" w:rsidRDefault="00EC36EA" w:rsidP="004F51F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očkovacím místem - odb. 962 – vakcinační centrum COVID-19 II. </w:t>
      </w:r>
      <w:r w:rsidR="00475D07"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T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ypu</w:t>
      </w:r>
    </w:p>
    <w:p w14:paraId="0DC2889D" w14:textId="77777777" w:rsidR="00475D07" w:rsidRPr="004F51F4" w:rsidRDefault="00EC36EA" w:rsidP="004F51F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smluvními poskytovateli v odbornosti všeobecný praktický lékař (odb. 001) a praktický lékař pro děti a dorost (odb. 002)</w:t>
      </w:r>
    </w:p>
    <w:p w14:paraId="5395832E" w14:textId="77777777" w:rsidR="00475D07" w:rsidRPr="004F51F4" w:rsidRDefault="00EC36EA" w:rsidP="004F51F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smluvními ambulantními poskytovateli v odbornosti </w:t>
      </w:r>
      <w:proofErr w:type="spellStart"/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pneumologie</w:t>
      </w:r>
      <w:proofErr w:type="spellEnd"/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 ftizeologie (odb. 205) a v odbornosti infekční lékařství (odb. 203) a dalších lékařských odbornostech</w:t>
      </w:r>
    </w:p>
    <w:p w14:paraId="264B3AE4" w14:textId="4759075B" w:rsidR="00EC36EA" w:rsidRPr="004F51F4" w:rsidRDefault="00EC36EA" w:rsidP="004F51F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smluvními poskytovateli lůžkové péče </w:t>
      </w:r>
    </w:p>
    <w:p w14:paraId="2F1EFE9E" w14:textId="4AA96B71" w:rsidR="00EC36EA" w:rsidRPr="004F51F4" w:rsidRDefault="00EC36EA" w:rsidP="004F51F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Vojenským zdravotním ústavem Praha a Fakultou vojenského zdravotnictví. </w:t>
      </w:r>
    </w:p>
    <w:p w14:paraId="52B745E4" w14:textId="77777777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68F0F084" w14:textId="77777777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ad. 1) Očkovací místo - odb. 961 – vakcinační centrum COVID-19 I. typu </w:t>
      </w:r>
    </w:p>
    <w:p w14:paraId="7E47EDF6" w14:textId="77777777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FE7788C" w14:textId="1EAD0E56" w:rsidR="00EC36EA" w:rsidRPr="004F51F4" w:rsidRDefault="00EC36EA" w:rsidP="004F51F4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Minimální provozní doba pracoviště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: rozsah minimální provozní doby pracoviště není pevně stanoven – poskytovatel zajišťuje očkování dle potřeby dostupnosti očkování proti onemocnění COVID-19 v daném regionu. </w:t>
      </w:r>
    </w:p>
    <w:p w14:paraId="4E0B31AA" w14:textId="48A9EEE1" w:rsidR="00EC36EA" w:rsidRPr="004F51F4" w:rsidRDefault="00EC36EA" w:rsidP="004F51F4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Smluvní poskytovatel zdravotních služeb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který požádá o nasmlouvání odbornosti 961 místně příslušné pracoviště ZP MV ČR: </w:t>
      </w:r>
    </w:p>
    <w:p w14:paraId="7178A86C" w14:textId="77777777" w:rsidR="00A11332" w:rsidRPr="004F51F4" w:rsidRDefault="00A11332" w:rsidP="004F51F4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poskytovatelé akutní lůžkové péče zařazení do sítě urgentních příjmů I. a II. typu </w:t>
      </w:r>
    </w:p>
    <w:p w14:paraId="3CE2205C" w14:textId="77777777" w:rsidR="00A11332" w:rsidRPr="004F51F4" w:rsidRDefault="00A11332" w:rsidP="004F51F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poskytovatelé lůžkové péče nezařazení do sítě urgentních příjmů I. a II. typu </w:t>
      </w:r>
    </w:p>
    <w:p w14:paraId="4A003D44" w14:textId="77777777" w:rsidR="00A11332" w:rsidRPr="004F51F4" w:rsidRDefault="00A11332" w:rsidP="004F51F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zdravotní ústavy a Státní zdravotní ústav </w:t>
      </w:r>
    </w:p>
    <w:p w14:paraId="063B3D5D" w14:textId="77777777" w:rsidR="00A11332" w:rsidRPr="004F51F4" w:rsidRDefault="00A11332" w:rsidP="004F51F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poskytovatelé ambulantní péče v lékařských odbornostech, kteří budou očkování provádět 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nad rámec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své běžné ordinační doby </w:t>
      </w:r>
    </w:p>
    <w:p w14:paraId="367CFC33" w14:textId="290D2278" w:rsidR="00EC36EA" w:rsidRPr="004F51F4" w:rsidRDefault="00EC36EA" w:rsidP="004F51F4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 rámci jednoho místa poskytování (adresy) bude poskytovateli nasmlouváno pouze jedno pracoviště (IČP) odbornosti 961, pod kterým bude poskytovatel vykazovat veškeré provedené výkony očkování proti onemocnění COVID-19 </w:t>
      </w:r>
    </w:p>
    <w:p w14:paraId="3DC4A41A" w14:textId="49BA003C" w:rsidR="00EC36EA" w:rsidRPr="004F51F4" w:rsidRDefault="00EC36EA" w:rsidP="004F51F4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 případě zřízení vakcinačního centra 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na jiné adrese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než je adresa poskytovatele zdravotních služeb uvedená v oprávnění k poskytování zdravotních služeb, </w:t>
      </w:r>
      <w:proofErr w:type="gramStart"/>
      <w:r w:rsidR="0093096C"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doloží</w:t>
      </w:r>
      <w:proofErr w:type="gramEnd"/>
      <w:r w:rsidR="0093096C"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poskytovatel rozšíření oprávnění k poskytování zdravotních služeb o nové místo poskytování nebo získání povolení uděleného krajským úřadem pro poskytování preventivní péče mimo zdravotnické zařízení (§ 11a zákona č. 372/2011 Sb.) </w:t>
      </w:r>
    </w:p>
    <w:p w14:paraId="7B219060" w14:textId="4B185086" w:rsidR="00EC36EA" w:rsidRPr="004F51F4" w:rsidRDefault="00EC36EA" w:rsidP="004F51F4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Poskytovateli je umožněno zřídit mobilní očkovací tým vakcinačního centra I. typu, který bude zajišťovat očkování mimo prostory vakcinačního centra zejména u pojištěnců poskytovatelů pobytových sociálních služeb </w:t>
      </w:r>
    </w:p>
    <w:p w14:paraId="51ACA00B" w14:textId="4CF2AD27" w:rsidR="00EC36EA" w:rsidRPr="004F51F4" w:rsidRDefault="00EC36EA" w:rsidP="004F51F4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Poskytovatel zapisuje údaje do ISIN </w:t>
      </w:r>
    </w:p>
    <w:p w14:paraId="6684B8DC" w14:textId="6C089CAC" w:rsidR="00EC36EA" w:rsidRPr="004F51F4" w:rsidRDefault="00EC36EA" w:rsidP="004F51F4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Poskytovatel používá centrální rezervační systém </w:t>
      </w:r>
    </w:p>
    <w:p w14:paraId="262CFA69" w14:textId="69139CCA" w:rsidR="00EC36EA" w:rsidRPr="004F51F4" w:rsidRDefault="00EC36EA" w:rsidP="004F51F4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Poskytovateli do přílohy č. 2 odb.961</w:t>
      </w:r>
      <w:r w:rsidR="00B25651"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jsou nasmlouvány aktuálně platné výkony určené pro potřeby vykazování očkování proti onemocnění COVID-19 a v případě zajištění mobilního očkovacího týmu vakcinačního centra bude nasmlouván kód č. 10 - přeprava zdravotnického pracovníka v návštěvní službě </w:t>
      </w:r>
    </w:p>
    <w:p w14:paraId="290E7426" w14:textId="77777777" w:rsidR="00C33259" w:rsidRPr="004F51F4" w:rsidRDefault="00C33259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D7DF672" w14:textId="44563595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ad. 2) Očkovací místo - odb. 962 – vakcinační centrum COVID-19 II. typu </w:t>
      </w:r>
    </w:p>
    <w:p w14:paraId="3A52617B" w14:textId="77777777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552F17C1" w14:textId="716F868C" w:rsidR="00EC36EA" w:rsidRPr="004F51F4" w:rsidRDefault="00EC36EA" w:rsidP="004F51F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Minimální provozní doba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: rozsah minimální provozní doby pracoviště není pevně stanoven – poskytovatel zajišťuje očkování dle potřeby dostupnosti očkování proti onemocnění COVID-19 v daném regionu. </w:t>
      </w:r>
    </w:p>
    <w:p w14:paraId="7D89EB8C" w14:textId="35951DC4" w:rsidR="00EC36EA" w:rsidRPr="004F51F4" w:rsidRDefault="00EC36EA" w:rsidP="004F51F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Smluvní poskytovatel zdravotních služeb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, který požádá o nasmlouvání odbornosti 962 místně příslušné pracoviště ZP MV ČR:</w:t>
      </w:r>
    </w:p>
    <w:p w14:paraId="2F1E5D36" w14:textId="77777777" w:rsidR="00EC36EA" w:rsidRPr="004F51F4" w:rsidRDefault="00EC36EA" w:rsidP="004F51F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poskytovatelé akutní lůžkové péče zařazení do sítě urgentních příjmů I. a II. typu </w:t>
      </w:r>
    </w:p>
    <w:p w14:paraId="3AEAA421" w14:textId="77777777" w:rsidR="00EC36EA" w:rsidRPr="004F51F4" w:rsidRDefault="00EC36EA" w:rsidP="004F51F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 xml:space="preserve">poskytovatelé lůžkové péče nezařazení do sítě urgentních příjmů I. a II. typu </w:t>
      </w:r>
    </w:p>
    <w:p w14:paraId="56A752B7" w14:textId="77777777" w:rsidR="00EC36EA" w:rsidRPr="004F51F4" w:rsidRDefault="00EC36EA" w:rsidP="004F51F4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zdravotní ústavy a Státní zdravotní ústav </w:t>
      </w:r>
    </w:p>
    <w:p w14:paraId="064E410A" w14:textId="77777777" w:rsidR="00A11332" w:rsidRPr="004F51F4" w:rsidRDefault="00EC36EA" w:rsidP="004F51F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poskytovatelé ambulantní péče v lékařských odbornostech, kteří budou očkování provádět 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nad rámec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své běžné ordinační doby </w:t>
      </w:r>
    </w:p>
    <w:p w14:paraId="57F616E1" w14:textId="1729F08D" w:rsidR="00A11332" w:rsidRPr="004F51F4" w:rsidRDefault="00A11332" w:rsidP="004F51F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V rámci jednoho místa poskytování (adresy) bude poskytovateli nasmlouváno pouze jedno pracoviště (IČP) odbornosti 962, pod kterým bude poskytovatel vykazovat veškeré provedené výkony očkování proti onemocnění COVID-19</w:t>
      </w:r>
    </w:p>
    <w:p w14:paraId="1A92B3BF" w14:textId="5E5A6CAB" w:rsidR="00EC36EA" w:rsidRPr="004F51F4" w:rsidRDefault="00EC36EA" w:rsidP="004F51F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 případě zřízení vakcinačního centra 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na jiné adrese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než je adresa poskytovatele zdravotních služeb uvedená v oprávnění k poskytování zdravotních služeb, </w:t>
      </w:r>
      <w:proofErr w:type="gramStart"/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doloží</w:t>
      </w:r>
      <w:proofErr w:type="gramEnd"/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poskytovatel rozšíření oprávnění k poskytování zdravotních služeb o nové místo poskytování nebo získání povolení uděleného krajským úřadem pro poskytování preventivní péče mimo zdravotnické zařízení (§ 11a zákona č. 372/2011 Sb.) </w:t>
      </w:r>
    </w:p>
    <w:p w14:paraId="15265EB4" w14:textId="77777777" w:rsidR="00911C5B" w:rsidRPr="004F51F4" w:rsidRDefault="00EC36EA" w:rsidP="004F51F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Poskytovateli je umožněno zřídit mobilní očkovací tým vakcinačního centra II. typu, který bude zajišťovat očkování mimo prostory vakcinačního centra zejména u pojištěnců poskytovatelů pobytových sociálních služeb </w:t>
      </w:r>
    </w:p>
    <w:p w14:paraId="64597B94" w14:textId="77777777" w:rsidR="00911C5B" w:rsidRPr="004F51F4" w:rsidRDefault="00EC36EA" w:rsidP="004F51F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Poskytovatel zapisuje údaje do ISIN </w:t>
      </w:r>
    </w:p>
    <w:p w14:paraId="7CA03DCA" w14:textId="77777777" w:rsidR="00911C5B" w:rsidRPr="004F51F4" w:rsidRDefault="00EC36EA" w:rsidP="004F51F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Poskytovatel používá centrální rezervační systém </w:t>
      </w:r>
    </w:p>
    <w:p w14:paraId="5B1E46E9" w14:textId="4310F30C" w:rsidR="00EC36EA" w:rsidRPr="004F51F4" w:rsidRDefault="00EC36EA" w:rsidP="004F51F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Poskytovateli do přílohy č. 2 odb.962 jsou nasmlouvány aktuálně platné výkony určené pro potřeby vykazování očkování proti onemocnění COVID-19 a v případě zajištění mobilního očkovacího týmu vakcinačního centra bude nasmlouván kód č. 10 - přeprava zdravotnického pracovníka v návštěvní službě </w:t>
      </w:r>
    </w:p>
    <w:p w14:paraId="34D3E875" w14:textId="0F5A780E" w:rsidR="00EC36EA" w:rsidRPr="004F51F4" w:rsidRDefault="00EC36EA" w:rsidP="004F51F4">
      <w:pPr>
        <w:jc w:val="both"/>
      </w:pPr>
    </w:p>
    <w:p w14:paraId="16005147" w14:textId="3E39A7C4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ad. 3) Smluvní poskytovatelé v</w:t>
      </w:r>
      <w:r w:rsidR="00C33259"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 </w:t>
      </w: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odb</w:t>
      </w:r>
      <w:r w:rsidR="00C33259"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.</w:t>
      </w: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001 – všeobecný praktický lékař a odb. 002 – praktický lékař pro děti a dorost </w:t>
      </w:r>
    </w:p>
    <w:p w14:paraId="10D1AA79" w14:textId="77777777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4D5F5712" w14:textId="77777777" w:rsidR="00911C5B" w:rsidRPr="004F51F4" w:rsidRDefault="00EC36EA" w:rsidP="004F51F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Poskytovatelé provádí očkování v rámci standardní ordinační doby </w:t>
      </w:r>
    </w:p>
    <w:p w14:paraId="3422DD20" w14:textId="77777777" w:rsidR="00911C5B" w:rsidRPr="004F51F4" w:rsidRDefault="00EC36EA" w:rsidP="004F51F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Poskytovatelé mohou očkovat i neregistrované pojištěnce </w:t>
      </w:r>
    </w:p>
    <w:p w14:paraId="6CC9A0D8" w14:textId="77777777" w:rsidR="00911C5B" w:rsidRPr="004F51F4" w:rsidRDefault="00EC36EA" w:rsidP="004F51F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Poskytovatel zapisuje údaje do ISIN</w:t>
      </w:r>
    </w:p>
    <w:p w14:paraId="45890573" w14:textId="77777777" w:rsidR="00911C5B" w:rsidRPr="004F51F4" w:rsidRDefault="00EC36EA" w:rsidP="004F51F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Poskytovateli jsou nasmlouvány aktuálně platné výkony určené pro potřeby vykazování očkování proti onemocnění COVID-19</w:t>
      </w:r>
    </w:p>
    <w:p w14:paraId="6C292E4B" w14:textId="22DFAA5E" w:rsidR="00EC36EA" w:rsidRPr="004F51F4" w:rsidRDefault="00EC36EA" w:rsidP="004F51F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 případě očkování pojištěnce ve vlastním sociálním prostředí je poskytovateli umožněno vykazovat výkony návštěvy praktického lékaře u pacienta a dále výkon č. 10 - přeprava zdravotnického pracovníka v návštěvní službě </w:t>
      </w:r>
    </w:p>
    <w:p w14:paraId="7997A53F" w14:textId="77777777" w:rsidR="00911C5B" w:rsidRPr="004F51F4" w:rsidRDefault="00911C5B" w:rsidP="004F51F4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585C3AB" w14:textId="7B40BCA5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ad. 4) Smluvní ambulantní poskytovatelé v odb. 205 - </w:t>
      </w:r>
      <w:proofErr w:type="spellStart"/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pneumologie</w:t>
      </w:r>
      <w:proofErr w:type="spellEnd"/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a ftizeologie a v odb. 203 – infekční lékařství a v dalších lékařských odbornostech </w:t>
      </w:r>
    </w:p>
    <w:p w14:paraId="7D92052B" w14:textId="77777777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AEC0328" w14:textId="77777777" w:rsidR="00911C5B" w:rsidRPr="004F51F4" w:rsidRDefault="00EC36EA" w:rsidP="004F51F4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Poskytovatelé provádí očkování v rámci standardní ordinační doby </w:t>
      </w:r>
    </w:p>
    <w:p w14:paraId="7D1E72D3" w14:textId="77777777" w:rsidR="00911C5B" w:rsidRPr="004F51F4" w:rsidRDefault="00EC36EA" w:rsidP="004F51F4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Poskytovatel zapisuje údaje do ISIN </w:t>
      </w:r>
    </w:p>
    <w:p w14:paraId="281A95CE" w14:textId="77777777" w:rsidR="00911C5B" w:rsidRPr="004F51F4" w:rsidRDefault="00EC36EA" w:rsidP="004F51F4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Poskytovateli jsou nasmlouvány aktuálně platné výkony určené pro potřeby vykazování očkování proti onemocnění COVID-19 </w:t>
      </w:r>
    </w:p>
    <w:p w14:paraId="1878E674" w14:textId="3DBF44C9" w:rsidR="00EC36EA" w:rsidRPr="004F51F4" w:rsidRDefault="00EC36EA" w:rsidP="004F51F4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Pokud Poskytovatel nemá výkony doposud nasmlouvány, požádá o nasmlouvání výkonů očkování proti onemocnění COVID-19 místně příslušné pracoviště ZP MV ČR </w:t>
      </w:r>
    </w:p>
    <w:p w14:paraId="22F08153" w14:textId="6DBE9AE0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B874E89" w14:textId="41CEEEBF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ad. 5) Smluvní poskytovatelé lůžkové péče </w:t>
      </w:r>
    </w:p>
    <w:p w14:paraId="3AA9F645" w14:textId="77777777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B2A55D5" w14:textId="77777777" w:rsidR="00911C5B" w:rsidRPr="004F51F4" w:rsidRDefault="00EC36EA" w:rsidP="004F51F4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Smluvní poskytovatelé lůžkové péče, kteří nezřídili očkovací místo - odb. 961 – vakcinační centrum COVID-19 I. typu nebo očkovací místo - odb. 962 – vakcinační centrum COVID-19 II. typu, ale byl jim dodán léčivý přípravek obsahující očkovací látku proti onemocnění COVID-19 </w:t>
      </w:r>
    </w:p>
    <w:p w14:paraId="770BC2B2" w14:textId="77777777" w:rsidR="00911C5B" w:rsidRPr="004F51F4" w:rsidRDefault="00EC36EA" w:rsidP="004F51F4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 xml:space="preserve">Poskytovatel provádí očkování proti onemocnění COVID-19 u pacientů, které má v péči, a svých zaměstnanců </w:t>
      </w:r>
    </w:p>
    <w:p w14:paraId="18337DB2" w14:textId="77777777" w:rsidR="00911C5B" w:rsidRPr="004F51F4" w:rsidRDefault="00EC36EA" w:rsidP="004F51F4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Poskytovatel zapisuje údaje do ISIN </w:t>
      </w:r>
    </w:p>
    <w:p w14:paraId="614DBD0A" w14:textId="2F756397" w:rsidR="00EC36EA" w:rsidRPr="004F51F4" w:rsidRDefault="00EC36EA" w:rsidP="004F51F4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Pokud Poskytovatel nemá výkony doposud nasmlouvány, požádá o nasmlouvání výkonů očkování proti onemocnění COVID-19 místně příslušné pracoviště ZP MV ČR</w:t>
      </w:r>
    </w:p>
    <w:p w14:paraId="42AE9B60" w14:textId="3F8B7E14" w:rsidR="00EC36EA" w:rsidRPr="004F51F4" w:rsidRDefault="00EC36EA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C26E914" w14:textId="3E6C7A1B" w:rsidR="007E20D4" w:rsidRPr="004F51F4" w:rsidRDefault="007E20D4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ad 6) Vojenský zdravotní ústav Praha a Fakulta vojenského zdravotnictví </w:t>
      </w:r>
    </w:p>
    <w:p w14:paraId="629545BB" w14:textId="77777777" w:rsidR="007E20D4" w:rsidRPr="004F51F4" w:rsidRDefault="007E20D4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33091A4" w14:textId="77777777" w:rsidR="00911C5B" w:rsidRPr="004F51F4" w:rsidRDefault="007E20D4" w:rsidP="004F51F4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Poskytovatel provádí očkování příslušníků a zaměstnanců re</w:t>
      </w:r>
      <w:r w:rsidR="00C33259"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s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ortu Ministerstva obrany a byl mu dodán léčivý přípravek obsahující očkovací látku proti onemocnění COVID-19 </w:t>
      </w:r>
    </w:p>
    <w:p w14:paraId="323FC53E" w14:textId="77777777" w:rsidR="00911C5B" w:rsidRPr="004F51F4" w:rsidRDefault="007E20D4" w:rsidP="004F51F4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Disponují zdravotnickými pracovníky provádějícími očkování proti onemocnění COVID-19 </w:t>
      </w:r>
    </w:p>
    <w:p w14:paraId="7D56CBE0" w14:textId="77777777" w:rsidR="00911C5B" w:rsidRPr="004F51F4" w:rsidRDefault="007E20D4" w:rsidP="004F51F4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Poskytovatel zapisuje údaje do ISIN </w:t>
      </w:r>
    </w:p>
    <w:p w14:paraId="48CED8F0" w14:textId="54F27AAE" w:rsidR="007E20D4" w:rsidRPr="004F51F4" w:rsidRDefault="007E20D4" w:rsidP="004F51F4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Pokud Poskytovatel nemá výkony doposud nasmlouvány, požádá o nasmlouvání výkonů očkování proti onemocnění COVID-19 místně příslušné pracoviště ZP MV ČR</w:t>
      </w:r>
    </w:p>
    <w:p w14:paraId="7C87E0EC" w14:textId="03CCC3A3" w:rsidR="007E20D4" w:rsidRPr="004F51F4" w:rsidRDefault="007E20D4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D79C4D4" w14:textId="3380C9A4" w:rsidR="00C33259" w:rsidRPr="004F51F4" w:rsidRDefault="007E20D4" w:rsidP="004F51F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>Vykazování a úhrada očkování proti onemocnění COVID-19</w:t>
      </w: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- platí pro očkovací místa – smluvní</w:t>
      </w:r>
    </w:p>
    <w:p w14:paraId="134EAA97" w14:textId="4C2B200F" w:rsidR="007E20D4" w:rsidRPr="004F51F4" w:rsidRDefault="007E20D4" w:rsidP="004F51F4">
      <w:pPr>
        <w:pStyle w:val="Odstavecseseznamem"/>
        <w:autoSpaceDE w:val="0"/>
        <w:autoSpaceDN w:val="0"/>
        <w:adjustRightInd w:val="0"/>
        <w:spacing w:after="0"/>
        <w:ind w:left="405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poskytovatele zdravotních služeb provádějící očkování </w:t>
      </w:r>
    </w:p>
    <w:p w14:paraId="6179E81B" w14:textId="4F0EA0F1" w:rsidR="007E20D4" w:rsidRPr="004F51F4" w:rsidRDefault="007E20D4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9496390" w14:textId="77777777" w:rsidR="00911C5B" w:rsidRPr="004F51F4" w:rsidRDefault="007E20D4" w:rsidP="004F51F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výkony vykazovány dle typu použité očkovací látky </w:t>
      </w:r>
    </w:p>
    <w:p w14:paraId="322C2B9B" w14:textId="1C4369A9" w:rsidR="00911C5B" w:rsidRPr="00EB1B85" w:rsidRDefault="007E20D4" w:rsidP="004F51F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</w:pPr>
      <w:r w:rsidRPr="00EB1B85"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  <w:t xml:space="preserve">výkony budou hrazeny </w:t>
      </w:r>
      <w:r w:rsidRPr="00EB1B8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 xml:space="preserve">mimo regulační mechanismy výkonově ve výši </w:t>
      </w:r>
      <w:r w:rsidR="008C5528" w:rsidRPr="00EB1B8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>dle písm. A</w:t>
      </w:r>
      <w:r w:rsidRPr="00EB1B8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 xml:space="preserve"> za </w:t>
      </w:r>
      <w:r w:rsidR="008C5528" w:rsidRPr="00EB1B8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 xml:space="preserve">každý </w:t>
      </w:r>
      <w:r w:rsidRPr="00EB1B8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highlight w:val="yellow"/>
        </w:rPr>
        <w:t xml:space="preserve">uznaný výkon očkování </w:t>
      </w:r>
    </w:p>
    <w:p w14:paraId="0EB6D54A" w14:textId="77777777" w:rsidR="00E3702B" w:rsidRPr="004F51F4" w:rsidRDefault="007E20D4" w:rsidP="004F51F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doporučená diagnóza pro vykazování výkonů je </w:t>
      </w: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Z25.8 – 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Potřeba imunizace proti jiným určeným jednotlivým virovým nemocem </w:t>
      </w:r>
    </w:p>
    <w:p w14:paraId="08D2888D" w14:textId="77777777" w:rsidR="00E3702B" w:rsidRPr="004F51F4" w:rsidRDefault="007E20D4" w:rsidP="004F51F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vykazování elektronicky dle Metodiky pro pořizování a předávání dokladů, standardně na dokladu typu 01, 02 nebo 05, ev. 06 </w:t>
      </w:r>
    </w:p>
    <w:p w14:paraId="673C436A" w14:textId="77777777" w:rsidR="00E3702B" w:rsidRPr="004F51F4" w:rsidRDefault="007E20D4" w:rsidP="004F51F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 případě provádění očkování u poskytovatelů se zřízeným vakcinačním centrem (nově zavedené odb. 961 a odb. 962) budou výkony vykazovány výhradně pod IČP s touto odborností </w:t>
      </w:r>
    </w:p>
    <w:p w14:paraId="3B240249" w14:textId="77777777" w:rsidR="00E3702B" w:rsidRPr="004F51F4" w:rsidRDefault="007E20D4" w:rsidP="004F51F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 případě provádění očkování u poskytovatelů odb. všeobecný praktický lékař (odb. 001) a odb. praktický lékař pro děti a dorost (odb. 002) budou výkony vykazovány výhradně pod IČP s odb. 001/002 </w:t>
      </w:r>
    </w:p>
    <w:p w14:paraId="1E4D9B22" w14:textId="77777777" w:rsidR="00E3702B" w:rsidRPr="004F51F4" w:rsidRDefault="00440DA0" w:rsidP="004F51F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 případě provádění očkování u ambulantních poskytovatelů odb. </w:t>
      </w:r>
      <w:proofErr w:type="spellStart"/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pneumologie</w:t>
      </w:r>
      <w:proofErr w:type="spellEnd"/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 ftizeologie (odb. 205) a odb. infekční lékařství (odb.203) budou výkony vykazovány výhradně pod IČP s odb. 205/203 </w:t>
      </w:r>
    </w:p>
    <w:p w14:paraId="017FBE47" w14:textId="77777777" w:rsidR="00E3702B" w:rsidRPr="004F51F4" w:rsidRDefault="00440DA0" w:rsidP="004F51F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 případě provádění očkování u ambulantních poskytovatelů v jiných lékařských odbornostech budou výkony vykazovány výhradně pod IČP, které poskytovatel uvede ve své žádosti zaslané na místně příslušné pracoviště ZP MV ČR a na které mu budou nasmlouvány výkony očkování proti onemocnění COVID-19 </w:t>
      </w:r>
    </w:p>
    <w:p w14:paraId="2AAA42A2" w14:textId="7A34EFFC" w:rsidR="00440DA0" w:rsidRPr="004F51F4" w:rsidRDefault="00440DA0" w:rsidP="004F51F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 případě poskytovatelů lůžkové péče budou výkony vykazovány pod odborností IČP, kde bylo očkování provedeno </w:t>
      </w:r>
    </w:p>
    <w:p w14:paraId="7F41124B" w14:textId="65708196" w:rsidR="007E20D4" w:rsidRPr="004F51F4" w:rsidRDefault="007E20D4" w:rsidP="004F51F4">
      <w:pPr>
        <w:autoSpaceDE w:val="0"/>
        <w:autoSpaceDN w:val="0"/>
        <w:adjustRightIn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1A210F3" w14:textId="166599CC" w:rsidR="00440DA0" w:rsidRPr="004F51F4" w:rsidRDefault="00440DA0" w:rsidP="004F51F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Mobilní očkovací tým (OČT) </w:t>
      </w:r>
    </w:p>
    <w:p w14:paraId="52C9DDE2" w14:textId="77777777" w:rsidR="00440DA0" w:rsidRPr="004F51F4" w:rsidRDefault="00440DA0" w:rsidP="004F51F4">
      <w:pPr>
        <w:pStyle w:val="Odstavecseseznamem"/>
        <w:autoSpaceDE w:val="0"/>
        <w:autoSpaceDN w:val="0"/>
        <w:adjustRightInd w:val="0"/>
        <w:spacing w:after="0"/>
        <w:ind w:left="405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262AB01C" w14:textId="77777777" w:rsidR="00E3702B" w:rsidRPr="004F51F4" w:rsidRDefault="00440DA0" w:rsidP="004F51F4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 případě výjezdu mobilního očkovacího tým (OČT), který bude zajišťovat očkování mimo prostory očkovacího místa, je umožněno vykazovat kód dopravy 10, a to 1krát za den na jedno místo poskytování zdravotní služby (na prvního očkovaného pojištence v místě poskytování – výkon dopravy 10 vykáže té zdravotní pojišťovně, jejíž pojištěnec bude v konkrétní den očkován jako první) dle pravidel Metodiky pro pořizování a předávání dokladů </w:t>
      </w:r>
    </w:p>
    <w:p w14:paraId="145463BD" w14:textId="2FF0DBD6" w:rsidR="00E3702B" w:rsidRPr="004F51F4" w:rsidRDefault="00440DA0" w:rsidP="004F51F4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výkon č. 10 je hrazen s hodnotou bodu ve výši 1,05 Kč</w:t>
      </w:r>
      <w:r w:rsidR="00AB2C5A"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, pro rok 2022 a ve výši 1,12 Kč pro rok 2023</w:t>
      </w:r>
    </w:p>
    <w:p w14:paraId="2F4B064D" w14:textId="67932DE4" w:rsidR="00440DA0" w:rsidRPr="004F51F4" w:rsidRDefault="00440DA0" w:rsidP="004F51F4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vlastní očkování proti onemocnění COVID-19 je vykázáno výše uvedenými výkony </w:t>
      </w:r>
    </w:p>
    <w:p w14:paraId="6C3D800D" w14:textId="77777777" w:rsidR="00440DA0" w:rsidRPr="004F51F4" w:rsidRDefault="00440DA0" w:rsidP="004F51F4">
      <w:pPr>
        <w:autoSpaceDE w:val="0"/>
        <w:autoSpaceDN w:val="0"/>
        <w:adjustRightInd w:val="0"/>
        <w:spacing w:before="0" w:after="0"/>
        <w:ind w:hanging="36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8BDA10A" w14:textId="686CF7C4" w:rsidR="00EC36EA" w:rsidRPr="004F51F4" w:rsidRDefault="00440DA0" w:rsidP="004F51F4">
      <w:pPr>
        <w:autoSpaceDE w:val="0"/>
        <w:autoSpaceDN w:val="0"/>
        <w:adjustRightInd w:val="0"/>
        <w:spacing w:before="0"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V Praze dne 1</w:t>
      </w:r>
      <w:r w:rsidR="001656A8"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3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="00276421"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9.</w:t>
      </w:r>
      <w:r w:rsidR="00276421"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2022, s účinností od 9.</w:t>
      </w:r>
      <w:r w:rsidR="00276421"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9.</w:t>
      </w:r>
      <w:r w:rsidR="00276421"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2022</w:t>
      </w:r>
    </w:p>
    <w:p w14:paraId="3769F9E3" w14:textId="3D27585A" w:rsidR="00AC4C70" w:rsidRPr="004F51F4" w:rsidRDefault="00AC4C70" w:rsidP="004F51F4">
      <w:pPr>
        <w:autoSpaceDE w:val="0"/>
        <w:autoSpaceDN w:val="0"/>
        <w:adjustRightInd w:val="0"/>
        <w:spacing w:before="0"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V Praze dne 6.</w:t>
      </w:r>
      <w:r w:rsidR="000C07D8"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10.</w:t>
      </w:r>
      <w:r w:rsidR="000C07D8"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2022, s účinností od 6.</w:t>
      </w:r>
      <w:r w:rsidR="000C07D8"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10.</w:t>
      </w:r>
      <w:r w:rsidR="000C07D8"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2022</w:t>
      </w:r>
    </w:p>
    <w:p w14:paraId="110E3514" w14:textId="6FC3F0F0" w:rsidR="00684EC4" w:rsidRPr="004F51F4" w:rsidRDefault="00684EC4" w:rsidP="004F51F4">
      <w:pPr>
        <w:autoSpaceDE w:val="0"/>
        <w:autoSpaceDN w:val="0"/>
        <w:adjustRightInd w:val="0"/>
        <w:spacing w:before="0"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V Praze dne 1</w:t>
      </w:r>
      <w:r w:rsidR="005C26DC"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0</w:t>
      </w: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. 11. 2022, s účinností od 10. 11. 2022</w:t>
      </w:r>
    </w:p>
    <w:p w14:paraId="1CBC5AF9" w14:textId="24AB7C37" w:rsidR="00EC36EA" w:rsidRPr="004F51F4" w:rsidRDefault="00AB2C5A" w:rsidP="004F51F4">
      <w:pPr>
        <w:autoSpaceDE w:val="0"/>
        <w:autoSpaceDN w:val="0"/>
        <w:adjustRightInd w:val="0"/>
        <w:spacing w:before="0"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51F4">
        <w:rPr>
          <w:rFonts w:asciiTheme="minorHAnsi" w:eastAsia="Calibri" w:hAnsiTheme="minorHAnsi" w:cstheme="minorHAnsi"/>
          <w:color w:val="000000"/>
          <w:sz w:val="22"/>
          <w:szCs w:val="22"/>
        </w:rPr>
        <w:t>V Praze dne 19. 12. 2022, s účinností od 19. 12. 2022</w:t>
      </w:r>
    </w:p>
    <w:p w14:paraId="61C91DE6" w14:textId="2B0D7EDE" w:rsidR="004F51F4" w:rsidRPr="0046370E" w:rsidRDefault="004F51F4" w:rsidP="00EB1B85">
      <w:pPr>
        <w:autoSpaceDE w:val="0"/>
        <w:autoSpaceDN w:val="0"/>
        <w:adjustRightInd w:val="0"/>
        <w:spacing w:before="0" w:after="0"/>
      </w:pPr>
      <w:r w:rsidRPr="00EB1B85"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  <w:t xml:space="preserve">V Praze dne </w:t>
      </w:r>
      <w:r w:rsidR="00EB1B85" w:rsidRPr="00EB1B85"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  <w:t>3</w:t>
      </w:r>
      <w:r w:rsidR="00157737"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  <w:t>1</w:t>
      </w:r>
      <w:r w:rsidRPr="00EB1B85"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  <w:t xml:space="preserve">. </w:t>
      </w:r>
      <w:r w:rsidR="00157737"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  <w:t>10</w:t>
      </w:r>
      <w:r w:rsidRPr="00EB1B85"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  <w:t xml:space="preserve">. 2023, s účinností od </w:t>
      </w:r>
      <w:r w:rsidR="00EB1B85"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  <w:t>1</w:t>
      </w:r>
      <w:r w:rsidRPr="00EB1B85"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  <w:t xml:space="preserve">. </w:t>
      </w:r>
      <w:r w:rsidR="00EB1B85"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  <w:t>1</w:t>
      </w:r>
      <w:r w:rsidR="00157737"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  <w:t>1</w:t>
      </w:r>
      <w:r w:rsidRPr="00EB1B85">
        <w:rPr>
          <w:rFonts w:asciiTheme="minorHAnsi" w:eastAsia="Calibri" w:hAnsiTheme="minorHAnsi" w:cstheme="minorHAnsi"/>
          <w:color w:val="000000"/>
          <w:sz w:val="22"/>
          <w:szCs w:val="22"/>
          <w:highlight w:val="yellow"/>
        </w:rPr>
        <w:t>. 2023</w:t>
      </w:r>
    </w:p>
    <w:sectPr w:rsidR="004F51F4" w:rsidRPr="0046370E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7E2E" w14:textId="77777777" w:rsidR="00A53475" w:rsidRDefault="00A53475">
      <w:pPr>
        <w:spacing w:before="0" w:after="0"/>
      </w:pPr>
      <w:r>
        <w:separator/>
      </w:r>
    </w:p>
  </w:endnote>
  <w:endnote w:type="continuationSeparator" w:id="0">
    <w:p w14:paraId="6D3EF992" w14:textId="77777777" w:rsidR="00A53475" w:rsidRDefault="00A534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836722"/>
      <w:docPartObj>
        <w:docPartGallery w:val="Page Numbers (Bottom of Page)"/>
        <w:docPartUnique/>
      </w:docPartObj>
    </w:sdtPr>
    <w:sdtEndPr/>
    <w:sdtContent>
      <w:p w14:paraId="4C6AFF7A" w14:textId="77777777" w:rsidR="00A56C8E" w:rsidRDefault="00A56C8E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3FD7C443" w14:textId="77777777" w:rsidR="00A56C8E" w:rsidRDefault="00A56C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9D72" w14:textId="77777777" w:rsidR="00A53475" w:rsidRDefault="00A53475">
      <w:r>
        <w:separator/>
      </w:r>
    </w:p>
  </w:footnote>
  <w:footnote w:type="continuationSeparator" w:id="0">
    <w:p w14:paraId="7491A528" w14:textId="77777777" w:rsidR="00A53475" w:rsidRDefault="00A53475">
      <w:r>
        <w:continuationSeparator/>
      </w:r>
    </w:p>
  </w:footnote>
  <w:footnote w:id="1">
    <w:p w14:paraId="7362983F" w14:textId="338C8EB9" w:rsidR="00684EC4" w:rsidRPr="00B14CB5" w:rsidRDefault="00684EC4" w:rsidP="006019CB">
      <w:pPr>
        <w:pStyle w:val="Textpoznpodarou"/>
        <w:jc w:val="both"/>
      </w:pPr>
      <w:r w:rsidRPr="00AB2C5A">
        <w:rPr>
          <w:rStyle w:val="Znakapoznpodarou"/>
        </w:rPr>
        <w:footnoteRef/>
      </w:r>
      <w:r w:rsidRPr="00AB2C5A">
        <w:t xml:space="preserve"> </w:t>
      </w:r>
      <w:r w:rsidR="006019CB" w:rsidRPr="00AB2C5A">
        <w:t xml:space="preserve">    </w:t>
      </w:r>
      <w:r w:rsidRPr="00AB2C5A">
        <w:rPr>
          <w:rFonts w:asciiTheme="minorHAnsi" w:hAnsiTheme="minorHAnsi" w:cstheme="minorHAnsi"/>
        </w:rPr>
        <w:t xml:space="preserve">Vzhledem ke schválení vakcíny spol. </w:t>
      </w:r>
      <w:r w:rsidRPr="00AB2C5A">
        <w:rPr>
          <w:rFonts w:asciiTheme="minorHAnsi" w:hAnsiTheme="minorHAnsi" w:cstheme="minorHAnsi"/>
          <w:iCs/>
        </w:rPr>
        <w:t>BIONTECH/</w:t>
      </w:r>
      <w:r w:rsidRPr="00AB2C5A">
        <w:rPr>
          <w:rFonts w:asciiTheme="minorHAnsi" w:eastAsia="Times New Roman" w:hAnsiTheme="minorHAnsi" w:cstheme="minorHAnsi"/>
          <w:bCs/>
        </w:rPr>
        <w:t>PFIZER Výborem pro humánní léčivé přípravky Evropské agentury pro léčivé přípravky (EMA) a Evropskou komisí i pro děti ve věku 6 měsíců až 4 roky, bude aplikace této vakcíny vykazována VZP výkonem 99940, jehož název byl s ohledem na tuto skutečnost upraven</w:t>
      </w:r>
    </w:p>
  </w:footnote>
  <w:footnote w:id="2">
    <w:p w14:paraId="1940EB83" w14:textId="15A3B1F4" w:rsidR="00AB2C5A" w:rsidRPr="004F51F4" w:rsidRDefault="00684EC4" w:rsidP="00AB2C5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6019CB">
        <w:t xml:space="preserve">   </w:t>
      </w:r>
      <w:r w:rsidR="00AB2C5A" w:rsidRPr="004F51F4">
        <w:t>Výkon 99941 bude automaticky (bez žádosti poskytovatele zdravotních služeb) nasmlouván na pracoviště odb. 961/962; v případě ostatních odborností bude nasmlouván na základě žádosti poskytovatele zaslané na místně příslušné pracoviště ZP MV ČR.</w:t>
      </w:r>
    </w:p>
    <w:p w14:paraId="2ABAC501" w14:textId="0390C38D" w:rsidR="00AB2C5A" w:rsidRPr="004F51F4" w:rsidRDefault="00AB2C5A" w:rsidP="00AB2C5A">
      <w:pPr>
        <w:pStyle w:val="Textpoznpodarou"/>
        <w:jc w:val="both"/>
      </w:pPr>
      <w:r w:rsidRPr="004F51F4">
        <w:rPr>
          <w:vertAlign w:val="superscript"/>
        </w:rPr>
        <w:footnoteRef/>
      </w:r>
      <w:r w:rsidRPr="004F51F4">
        <w:t xml:space="preserve"> </w:t>
      </w:r>
      <w:hyperlink r:id="rId1" w:history="1">
        <w:r w:rsidRPr="004F51F4">
          <w:t>EMA již doporučila schválení bivalentní vakcíny Comirnaty pro použití jako booster u dětí ve věku 5</w:t>
        </w:r>
        <w:r w:rsidR="004F51F4">
          <w:t>-</w:t>
        </w:r>
        <w:r w:rsidRPr="004F51F4">
          <w:t>11 let, Státní ústav pro kontrolu léčiv (sukl.cz)</w:t>
        </w:r>
      </w:hyperlink>
      <w:r w:rsidRPr="004F51F4">
        <w:t xml:space="preserve"> – lze vykazovat výkonem 99940</w:t>
      </w:r>
    </w:p>
    <w:p w14:paraId="1178557B" w14:textId="5A248896" w:rsidR="00684EC4" w:rsidRDefault="00684EC4" w:rsidP="00684EC4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728"/>
    <w:multiLevelType w:val="hybridMultilevel"/>
    <w:tmpl w:val="6D90A6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D2FAB"/>
    <w:multiLevelType w:val="hybridMultilevel"/>
    <w:tmpl w:val="8C7C0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434F"/>
    <w:multiLevelType w:val="hybridMultilevel"/>
    <w:tmpl w:val="D982EB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359A8"/>
    <w:multiLevelType w:val="hybridMultilevel"/>
    <w:tmpl w:val="C362FD2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7063A36">
      <w:numFmt w:val="bullet"/>
      <w:lvlText w:val=""/>
      <w:lvlJc w:val="left"/>
      <w:pPr>
        <w:ind w:left="2160" w:hanging="360"/>
      </w:pPr>
      <w:rPr>
        <w:rFonts w:ascii="Symbol" w:eastAsia="Calibri" w:hAnsi="Symbol" w:cstheme="minorHAns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5018E"/>
    <w:multiLevelType w:val="hybridMultilevel"/>
    <w:tmpl w:val="53487F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34E21"/>
    <w:multiLevelType w:val="hybridMultilevel"/>
    <w:tmpl w:val="3AFE94D0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031E70"/>
    <w:multiLevelType w:val="hybridMultilevel"/>
    <w:tmpl w:val="F19A3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511BA"/>
    <w:multiLevelType w:val="hybridMultilevel"/>
    <w:tmpl w:val="5AE46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64433"/>
    <w:multiLevelType w:val="hybridMultilevel"/>
    <w:tmpl w:val="360820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C03FCE"/>
    <w:multiLevelType w:val="hybridMultilevel"/>
    <w:tmpl w:val="FC282F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2A64DC"/>
    <w:multiLevelType w:val="hybridMultilevel"/>
    <w:tmpl w:val="5F828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62A21"/>
    <w:multiLevelType w:val="hybridMultilevel"/>
    <w:tmpl w:val="CB88AF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5C7587"/>
    <w:multiLevelType w:val="hybridMultilevel"/>
    <w:tmpl w:val="CB027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35595"/>
    <w:multiLevelType w:val="hybridMultilevel"/>
    <w:tmpl w:val="04521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E4065"/>
    <w:multiLevelType w:val="hybridMultilevel"/>
    <w:tmpl w:val="8E2816DC"/>
    <w:lvl w:ilvl="0" w:tplc="AFBA1F8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4DB059E"/>
    <w:multiLevelType w:val="hybridMultilevel"/>
    <w:tmpl w:val="429E24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10537"/>
    <w:multiLevelType w:val="hybridMultilevel"/>
    <w:tmpl w:val="52760068"/>
    <w:lvl w:ilvl="0" w:tplc="B99081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855E2"/>
    <w:multiLevelType w:val="hybridMultilevel"/>
    <w:tmpl w:val="53D44A54"/>
    <w:lvl w:ilvl="0" w:tplc="DC3C6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95264"/>
    <w:multiLevelType w:val="hybridMultilevel"/>
    <w:tmpl w:val="AAA4E52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F63846"/>
    <w:multiLevelType w:val="hybridMultilevel"/>
    <w:tmpl w:val="8E2816DC"/>
    <w:lvl w:ilvl="0" w:tplc="FFFFFFFF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3B29470D"/>
    <w:multiLevelType w:val="hybridMultilevel"/>
    <w:tmpl w:val="E9E0FA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81308A"/>
    <w:multiLevelType w:val="hybridMultilevel"/>
    <w:tmpl w:val="B6B6FA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965A3D"/>
    <w:multiLevelType w:val="hybridMultilevel"/>
    <w:tmpl w:val="D4DEE3E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125FDA"/>
    <w:multiLevelType w:val="hybridMultilevel"/>
    <w:tmpl w:val="DDA0D79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9B7192"/>
    <w:multiLevelType w:val="hybridMultilevel"/>
    <w:tmpl w:val="81EA9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C12C5"/>
    <w:multiLevelType w:val="hybridMultilevel"/>
    <w:tmpl w:val="E670E9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82A35FD"/>
    <w:multiLevelType w:val="hybridMultilevel"/>
    <w:tmpl w:val="5C6E5E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2237E9"/>
    <w:multiLevelType w:val="hybridMultilevel"/>
    <w:tmpl w:val="20920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33C59"/>
    <w:multiLevelType w:val="hybridMultilevel"/>
    <w:tmpl w:val="AC98D2FE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E8523C"/>
    <w:multiLevelType w:val="hybridMultilevel"/>
    <w:tmpl w:val="44FE14A0"/>
    <w:lvl w:ilvl="0" w:tplc="E87460C8">
      <w:start w:val="2"/>
      <w:numFmt w:val="upperLetter"/>
      <w:lvlText w:val="%1-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04D6965"/>
    <w:multiLevelType w:val="hybridMultilevel"/>
    <w:tmpl w:val="312256A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974DAD"/>
    <w:multiLevelType w:val="hybridMultilevel"/>
    <w:tmpl w:val="CD5CE2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585345"/>
    <w:multiLevelType w:val="hybridMultilevel"/>
    <w:tmpl w:val="6E5656E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4" w15:restartNumberingAfterBreak="0">
    <w:nsid w:val="5F1F7893"/>
    <w:multiLevelType w:val="hybridMultilevel"/>
    <w:tmpl w:val="F0048BE4"/>
    <w:lvl w:ilvl="0" w:tplc="20EEA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2491D"/>
    <w:multiLevelType w:val="hybridMultilevel"/>
    <w:tmpl w:val="5B123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801F6"/>
    <w:multiLevelType w:val="hybridMultilevel"/>
    <w:tmpl w:val="EEA83D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39235B"/>
    <w:multiLevelType w:val="hybridMultilevel"/>
    <w:tmpl w:val="8AA8FA5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7D4E54"/>
    <w:multiLevelType w:val="hybridMultilevel"/>
    <w:tmpl w:val="670EF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325CD4"/>
    <w:multiLevelType w:val="hybridMultilevel"/>
    <w:tmpl w:val="D2CED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E64E2"/>
    <w:multiLevelType w:val="hybridMultilevel"/>
    <w:tmpl w:val="2FEE02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AF4721"/>
    <w:multiLevelType w:val="hybridMultilevel"/>
    <w:tmpl w:val="21BC7E7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3B4FF4"/>
    <w:multiLevelType w:val="hybridMultilevel"/>
    <w:tmpl w:val="229AB5B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717362B"/>
    <w:multiLevelType w:val="hybridMultilevel"/>
    <w:tmpl w:val="474CAB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98222F"/>
    <w:multiLevelType w:val="hybridMultilevel"/>
    <w:tmpl w:val="CAA6BEB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4A5A13"/>
    <w:multiLevelType w:val="hybridMultilevel"/>
    <w:tmpl w:val="B8A4E08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7C760F4"/>
    <w:multiLevelType w:val="hybridMultilevel"/>
    <w:tmpl w:val="5C1AE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F2A3C"/>
    <w:multiLevelType w:val="hybridMultilevel"/>
    <w:tmpl w:val="C5E2E8DA"/>
    <w:lvl w:ilvl="0" w:tplc="74520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297183"/>
    <w:multiLevelType w:val="hybridMultilevel"/>
    <w:tmpl w:val="ECC873AC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9" w15:restartNumberingAfterBreak="0">
    <w:nsid w:val="7ED92B62"/>
    <w:multiLevelType w:val="hybridMultilevel"/>
    <w:tmpl w:val="F8F0B71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F23268F"/>
    <w:multiLevelType w:val="hybridMultilevel"/>
    <w:tmpl w:val="E482C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479534">
    <w:abstractNumId w:val="26"/>
  </w:num>
  <w:num w:numId="2" w16cid:durableId="432867915">
    <w:abstractNumId w:val="37"/>
  </w:num>
  <w:num w:numId="3" w16cid:durableId="142621560">
    <w:abstractNumId w:val="11"/>
  </w:num>
  <w:num w:numId="4" w16cid:durableId="1551530887">
    <w:abstractNumId w:val="33"/>
  </w:num>
  <w:num w:numId="5" w16cid:durableId="1692025727">
    <w:abstractNumId w:val="5"/>
  </w:num>
  <w:num w:numId="6" w16cid:durableId="358626046">
    <w:abstractNumId w:val="23"/>
  </w:num>
  <w:num w:numId="7" w16cid:durableId="602149301">
    <w:abstractNumId w:val="15"/>
  </w:num>
  <w:num w:numId="8" w16cid:durableId="973293758">
    <w:abstractNumId w:val="21"/>
  </w:num>
  <w:num w:numId="9" w16cid:durableId="44378095">
    <w:abstractNumId w:val="0"/>
  </w:num>
  <w:num w:numId="10" w16cid:durableId="603001386">
    <w:abstractNumId w:val="18"/>
  </w:num>
  <w:num w:numId="11" w16cid:durableId="2059892525">
    <w:abstractNumId w:val="47"/>
  </w:num>
  <w:num w:numId="12" w16cid:durableId="814955543">
    <w:abstractNumId w:val="28"/>
  </w:num>
  <w:num w:numId="13" w16cid:durableId="511913282">
    <w:abstractNumId w:val="4"/>
  </w:num>
  <w:num w:numId="14" w16cid:durableId="1714453881">
    <w:abstractNumId w:val="34"/>
  </w:num>
  <w:num w:numId="15" w16cid:durableId="426851403">
    <w:abstractNumId w:val="29"/>
  </w:num>
  <w:num w:numId="16" w16cid:durableId="511991338">
    <w:abstractNumId w:val="31"/>
  </w:num>
  <w:num w:numId="17" w16cid:durableId="159463747">
    <w:abstractNumId w:val="50"/>
  </w:num>
  <w:num w:numId="18" w16cid:durableId="278950753">
    <w:abstractNumId w:val="13"/>
  </w:num>
  <w:num w:numId="19" w16cid:durableId="1610818919">
    <w:abstractNumId w:val="16"/>
  </w:num>
  <w:num w:numId="20" w16cid:durableId="342098490">
    <w:abstractNumId w:val="20"/>
  </w:num>
  <w:num w:numId="21" w16cid:durableId="2094235642">
    <w:abstractNumId w:val="39"/>
  </w:num>
  <w:num w:numId="22" w16cid:durableId="1880127516">
    <w:abstractNumId w:val="14"/>
  </w:num>
  <w:num w:numId="23" w16cid:durableId="468784349">
    <w:abstractNumId w:val="19"/>
  </w:num>
  <w:num w:numId="24" w16cid:durableId="176428480">
    <w:abstractNumId w:val="30"/>
  </w:num>
  <w:num w:numId="25" w16cid:durableId="659577249">
    <w:abstractNumId w:val="44"/>
  </w:num>
  <w:num w:numId="26" w16cid:durableId="255333994">
    <w:abstractNumId w:val="3"/>
  </w:num>
  <w:num w:numId="27" w16cid:durableId="1673988662">
    <w:abstractNumId w:val="49"/>
  </w:num>
  <w:num w:numId="28" w16cid:durableId="2076007259">
    <w:abstractNumId w:val="45"/>
  </w:num>
  <w:num w:numId="29" w16cid:durableId="1171988577">
    <w:abstractNumId w:val="42"/>
  </w:num>
  <w:num w:numId="30" w16cid:durableId="2011785805">
    <w:abstractNumId w:val="22"/>
  </w:num>
  <w:num w:numId="31" w16cid:durableId="1379820354">
    <w:abstractNumId w:val="6"/>
  </w:num>
  <w:num w:numId="32" w16cid:durableId="1319454791">
    <w:abstractNumId w:val="24"/>
  </w:num>
  <w:num w:numId="33" w16cid:durableId="34045472">
    <w:abstractNumId w:val="10"/>
  </w:num>
  <w:num w:numId="34" w16cid:durableId="829516077">
    <w:abstractNumId w:val="12"/>
  </w:num>
  <w:num w:numId="35" w16cid:durableId="139855418">
    <w:abstractNumId w:val="32"/>
  </w:num>
  <w:num w:numId="36" w16cid:durableId="1137340071">
    <w:abstractNumId w:val="25"/>
  </w:num>
  <w:num w:numId="37" w16cid:durableId="1548831341">
    <w:abstractNumId w:val="41"/>
  </w:num>
  <w:num w:numId="38" w16cid:durableId="1095134101">
    <w:abstractNumId w:val="43"/>
  </w:num>
  <w:num w:numId="39" w16cid:durableId="987437906">
    <w:abstractNumId w:val="36"/>
  </w:num>
  <w:num w:numId="40" w16cid:durableId="632297228">
    <w:abstractNumId w:val="27"/>
  </w:num>
  <w:num w:numId="41" w16cid:durableId="902065563">
    <w:abstractNumId w:val="8"/>
  </w:num>
  <w:num w:numId="42" w16cid:durableId="616448486">
    <w:abstractNumId w:val="2"/>
  </w:num>
  <w:num w:numId="43" w16cid:durableId="890045029">
    <w:abstractNumId w:val="9"/>
  </w:num>
  <w:num w:numId="44" w16cid:durableId="1760981867">
    <w:abstractNumId w:val="7"/>
  </w:num>
  <w:num w:numId="45" w16cid:durableId="2056465871">
    <w:abstractNumId w:val="38"/>
  </w:num>
  <w:num w:numId="46" w16cid:durableId="1624507063">
    <w:abstractNumId w:val="48"/>
  </w:num>
  <w:num w:numId="47" w16cid:durableId="213124606">
    <w:abstractNumId w:val="1"/>
  </w:num>
  <w:num w:numId="48" w16cid:durableId="1077482506">
    <w:abstractNumId w:val="17"/>
  </w:num>
  <w:num w:numId="49" w16cid:durableId="1274282707">
    <w:abstractNumId w:val="35"/>
  </w:num>
  <w:num w:numId="50" w16cid:durableId="1760128857">
    <w:abstractNumId w:val="46"/>
  </w:num>
  <w:num w:numId="51" w16cid:durableId="289170712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F9"/>
    <w:rsid w:val="000007F6"/>
    <w:rsid w:val="00001479"/>
    <w:rsid w:val="000016BE"/>
    <w:rsid w:val="00010A4A"/>
    <w:rsid w:val="00021494"/>
    <w:rsid w:val="000223C4"/>
    <w:rsid w:val="000327C9"/>
    <w:rsid w:val="00035CED"/>
    <w:rsid w:val="00035F6C"/>
    <w:rsid w:val="00044E37"/>
    <w:rsid w:val="000469A2"/>
    <w:rsid w:val="000526F5"/>
    <w:rsid w:val="00064264"/>
    <w:rsid w:val="0006761E"/>
    <w:rsid w:val="00076A68"/>
    <w:rsid w:val="00080593"/>
    <w:rsid w:val="000A41DD"/>
    <w:rsid w:val="000B4045"/>
    <w:rsid w:val="000B583A"/>
    <w:rsid w:val="000C07D8"/>
    <w:rsid w:val="000C0C13"/>
    <w:rsid w:val="000C2529"/>
    <w:rsid w:val="000D47B3"/>
    <w:rsid w:val="000D7D0C"/>
    <w:rsid w:val="001109EE"/>
    <w:rsid w:val="00112991"/>
    <w:rsid w:val="00116771"/>
    <w:rsid w:val="001336AA"/>
    <w:rsid w:val="00142F50"/>
    <w:rsid w:val="001454EC"/>
    <w:rsid w:val="00147AE0"/>
    <w:rsid w:val="001519A2"/>
    <w:rsid w:val="00157737"/>
    <w:rsid w:val="001656A8"/>
    <w:rsid w:val="001741B0"/>
    <w:rsid w:val="00181CAA"/>
    <w:rsid w:val="00183916"/>
    <w:rsid w:val="001A5687"/>
    <w:rsid w:val="001B47A8"/>
    <w:rsid w:val="001B595E"/>
    <w:rsid w:val="001C0FB1"/>
    <w:rsid w:val="001C35C2"/>
    <w:rsid w:val="001C7DE5"/>
    <w:rsid w:val="001E2916"/>
    <w:rsid w:val="001E2B5B"/>
    <w:rsid w:val="001F03A7"/>
    <w:rsid w:val="001F1A94"/>
    <w:rsid w:val="001F212B"/>
    <w:rsid w:val="002113A6"/>
    <w:rsid w:val="00211B0F"/>
    <w:rsid w:val="002211FD"/>
    <w:rsid w:val="00223985"/>
    <w:rsid w:val="00236B13"/>
    <w:rsid w:val="00242F06"/>
    <w:rsid w:val="00260333"/>
    <w:rsid w:val="00274DCC"/>
    <w:rsid w:val="002756E5"/>
    <w:rsid w:val="00276421"/>
    <w:rsid w:val="002A492A"/>
    <w:rsid w:val="002A7331"/>
    <w:rsid w:val="002A7CD4"/>
    <w:rsid w:val="002B5532"/>
    <w:rsid w:val="002C033C"/>
    <w:rsid w:val="002C334A"/>
    <w:rsid w:val="002D4502"/>
    <w:rsid w:val="002D7BE1"/>
    <w:rsid w:val="002E562A"/>
    <w:rsid w:val="002E6ECE"/>
    <w:rsid w:val="0032471F"/>
    <w:rsid w:val="0033077B"/>
    <w:rsid w:val="0034120B"/>
    <w:rsid w:val="003451F8"/>
    <w:rsid w:val="00350A3D"/>
    <w:rsid w:val="0035147A"/>
    <w:rsid w:val="00352CF8"/>
    <w:rsid w:val="00354CDC"/>
    <w:rsid w:val="003570D0"/>
    <w:rsid w:val="00374221"/>
    <w:rsid w:val="00394083"/>
    <w:rsid w:val="003A2DD1"/>
    <w:rsid w:val="003B35E0"/>
    <w:rsid w:val="003C09DD"/>
    <w:rsid w:val="003D0863"/>
    <w:rsid w:val="003D428A"/>
    <w:rsid w:val="003E53FD"/>
    <w:rsid w:val="003F4F38"/>
    <w:rsid w:val="004116C6"/>
    <w:rsid w:val="0042184F"/>
    <w:rsid w:val="0042397A"/>
    <w:rsid w:val="004259A1"/>
    <w:rsid w:val="0043136D"/>
    <w:rsid w:val="00433498"/>
    <w:rsid w:val="00440DA0"/>
    <w:rsid w:val="00442AB8"/>
    <w:rsid w:val="004443F1"/>
    <w:rsid w:val="004451DF"/>
    <w:rsid w:val="0044690E"/>
    <w:rsid w:val="00452CE7"/>
    <w:rsid w:val="0046370E"/>
    <w:rsid w:val="00475541"/>
    <w:rsid w:val="00475D07"/>
    <w:rsid w:val="00480624"/>
    <w:rsid w:val="00483CCA"/>
    <w:rsid w:val="00487F04"/>
    <w:rsid w:val="0049181C"/>
    <w:rsid w:val="00491D0A"/>
    <w:rsid w:val="004A1A27"/>
    <w:rsid w:val="004B25AF"/>
    <w:rsid w:val="004B5EB7"/>
    <w:rsid w:val="004E1760"/>
    <w:rsid w:val="004F4A4D"/>
    <w:rsid w:val="004F51F4"/>
    <w:rsid w:val="00511D24"/>
    <w:rsid w:val="005136B2"/>
    <w:rsid w:val="00520F35"/>
    <w:rsid w:val="00522703"/>
    <w:rsid w:val="00524441"/>
    <w:rsid w:val="0054437F"/>
    <w:rsid w:val="00582CDF"/>
    <w:rsid w:val="005911AE"/>
    <w:rsid w:val="005948FB"/>
    <w:rsid w:val="005A2DCB"/>
    <w:rsid w:val="005B41CA"/>
    <w:rsid w:val="005B6671"/>
    <w:rsid w:val="005C26DC"/>
    <w:rsid w:val="005C6F19"/>
    <w:rsid w:val="005D04A6"/>
    <w:rsid w:val="005D05EA"/>
    <w:rsid w:val="005E2835"/>
    <w:rsid w:val="005F22B1"/>
    <w:rsid w:val="006019CB"/>
    <w:rsid w:val="006039F2"/>
    <w:rsid w:val="00606A26"/>
    <w:rsid w:val="0060742C"/>
    <w:rsid w:val="00611A9C"/>
    <w:rsid w:val="0067559B"/>
    <w:rsid w:val="00683A03"/>
    <w:rsid w:val="00684EC4"/>
    <w:rsid w:val="006935BF"/>
    <w:rsid w:val="006B01B5"/>
    <w:rsid w:val="006B06E4"/>
    <w:rsid w:val="006C20DB"/>
    <w:rsid w:val="006C3B79"/>
    <w:rsid w:val="006C4DF1"/>
    <w:rsid w:val="006D517C"/>
    <w:rsid w:val="006D7539"/>
    <w:rsid w:val="006D781F"/>
    <w:rsid w:val="006E6BC8"/>
    <w:rsid w:val="006F5BF1"/>
    <w:rsid w:val="00715809"/>
    <w:rsid w:val="007175E5"/>
    <w:rsid w:val="0072391A"/>
    <w:rsid w:val="00730784"/>
    <w:rsid w:val="00734249"/>
    <w:rsid w:val="007724D1"/>
    <w:rsid w:val="007813EC"/>
    <w:rsid w:val="0078754C"/>
    <w:rsid w:val="007908F8"/>
    <w:rsid w:val="007A0E4E"/>
    <w:rsid w:val="007A5ACC"/>
    <w:rsid w:val="007B04CC"/>
    <w:rsid w:val="007B21E4"/>
    <w:rsid w:val="007C4F27"/>
    <w:rsid w:val="007D17FC"/>
    <w:rsid w:val="007D5BE9"/>
    <w:rsid w:val="007E0C11"/>
    <w:rsid w:val="007E20D4"/>
    <w:rsid w:val="00803E76"/>
    <w:rsid w:val="008061E1"/>
    <w:rsid w:val="00811D03"/>
    <w:rsid w:val="0084713E"/>
    <w:rsid w:val="008526C8"/>
    <w:rsid w:val="00852DD9"/>
    <w:rsid w:val="00862BC0"/>
    <w:rsid w:val="00866B32"/>
    <w:rsid w:val="00885C31"/>
    <w:rsid w:val="008A1E5C"/>
    <w:rsid w:val="008A608E"/>
    <w:rsid w:val="008C2ECA"/>
    <w:rsid w:val="008C5528"/>
    <w:rsid w:val="008E1D69"/>
    <w:rsid w:val="008E6DD5"/>
    <w:rsid w:val="008E7AC1"/>
    <w:rsid w:val="008F1323"/>
    <w:rsid w:val="008F3B77"/>
    <w:rsid w:val="008F4B58"/>
    <w:rsid w:val="00903607"/>
    <w:rsid w:val="0090758E"/>
    <w:rsid w:val="00910BEC"/>
    <w:rsid w:val="00911C5B"/>
    <w:rsid w:val="009167E6"/>
    <w:rsid w:val="00917E83"/>
    <w:rsid w:val="0093096C"/>
    <w:rsid w:val="009348E8"/>
    <w:rsid w:val="00935C45"/>
    <w:rsid w:val="00935C88"/>
    <w:rsid w:val="0093759D"/>
    <w:rsid w:val="00945BDA"/>
    <w:rsid w:val="00950F33"/>
    <w:rsid w:val="00965BB0"/>
    <w:rsid w:val="00983F5C"/>
    <w:rsid w:val="00996EC6"/>
    <w:rsid w:val="009C1572"/>
    <w:rsid w:val="009C17D0"/>
    <w:rsid w:val="009C3071"/>
    <w:rsid w:val="009E2AB5"/>
    <w:rsid w:val="009E3927"/>
    <w:rsid w:val="00A003AE"/>
    <w:rsid w:val="00A04E7F"/>
    <w:rsid w:val="00A11332"/>
    <w:rsid w:val="00A271B4"/>
    <w:rsid w:val="00A43705"/>
    <w:rsid w:val="00A44DCC"/>
    <w:rsid w:val="00A53475"/>
    <w:rsid w:val="00A55A8D"/>
    <w:rsid w:val="00A55BB8"/>
    <w:rsid w:val="00A56C8E"/>
    <w:rsid w:val="00A7592F"/>
    <w:rsid w:val="00A75EB2"/>
    <w:rsid w:val="00A80ACE"/>
    <w:rsid w:val="00A90342"/>
    <w:rsid w:val="00AA1155"/>
    <w:rsid w:val="00AA2162"/>
    <w:rsid w:val="00AB2C5A"/>
    <w:rsid w:val="00AC4C70"/>
    <w:rsid w:val="00AE20AC"/>
    <w:rsid w:val="00AE6C4F"/>
    <w:rsid w:val="00B10FD3"/>
    <w:rsid w:val="00B25651"/>
    <w:rsid w:val="00B26CA8"/>
    <w:rsid w:val="00B52A36"/>
    <w:rsid w:val="00B64D81"/>
    <w:rsid w:val="00B71739"/>
    <w:rsid w:val="00B718E3"/>
    <w:rsid w:val="00B73910"/>
    <w:rsid w:val="00B91A1A"/>
    <w:rsid w:val="00B95BFB"/>
    <w:rsid w:val="00BA4CCD"/>
    <w:rsid w:val="00BA77C9"/>
    <w:rsid w:val="00BB2515"/>
    <w:rsid w:val="00BE22E0"/>
    <w:rsid w:val="00BE3BF6"/>
    <w:rsid w:val="00BF2923"/>
    <w:rsid w:val="00C00745"/>
    <w:rsid w:val="00C165DB"/>
    <w:rsid w:val="00C33259"/>
    <w:rsid w:val="00C37BB1"/>
    <w:rsid w:val="00C451D6"/>
    <w:rsid w:val="00C46B62"/>
    <w:rsid w:val="00C53C71"/>
    <w:rsid w:val="00C604F9"/>
    <w:rsid w:val="00C63524"/>
    <w:rsid w:val="00C71288"/>
    <w:rsid w:val="00C763A0"/>
    <w:rsid w:val="00C76DF7"/>
    <w:rsid w:val="00C776EB"/>
    <w:rsid w:val="00C82203"/>
    <w:rsid w:val="00C868C7"/>
    <w:rsid w:val="00C97697"/>
    <w:rsid w:val="00CA1838"/>
    <w:rsid w:val="00CC1BEC"/>
    <w:rsid w:val="00CC29E5"/>
    <w:rsid w:val="00CD551B"/>
    <w:rsid w:val="00CE7823"/>
    <w:rsid w:val="00CF136D"/>
    <w:rsid w:val="00CF202E"/>
    <w:rsid w:val="00CF38A2"/>
    <w:rsid w:val="00CF6E7E"/>
    <w:rsid w:val="00D04EE7"/>
    <w:rsid w:val="00D157BF"/>
    <w:rsid w:val="00D429A0"/>
    <w:rsid w:val="00D42BA1"/>
    <w:rsid w:val="00D46253"/>
    <w:rsid w:val="00D5616D"/>
    <w:rsid w:val="00D618F3"/>
    <w:rsid w:val="00D6586C"/>
    <w:rsid w:val="00D74DB9"/>
    <w:rsid w:val="00D871AF"/>
    <w:rsid w:val="00DC61CE"/>
    <w:rsid w:val="00DD0D24"/>
    <w:rsid w:val="00DD5332"/>
    <w:rsid w:val="00DE02C5"/>
    <w:rsid w:val="00DF600D"/>
    <w:rsid w:val="00E006D6"/>
    <w:rsid w:val="00E12777"/>
    <w:rsid w:val="00E17070"/>
    <w:rsid w:val="00E31CA0"/>
    <w:rsid w:val="00E3389E"/>
    <w:rsid w:val="00E3702B"/>
    <w:rsid w:val="00E51801"/>
    <w:rsid w:val="00E6366B"/>
    <w:rsid w:val="00E63DB6"/>
    <w:rsid w:val="00E64AF9"/>
    <w:rsid w:val="00E6618F"/>
    <w:rsid w:val="00E72989"/>
    <w:rsid w:val="00E77F3B"/>
    <w:rsid w:val="00E826CA"/>
    <w:rsid w:val="00E8307D"/>
    <w:rsid w:val="00EA1C4A"/>
    <w:rsid w:val="00EA5E64"/>
    <w:rsid w:val="00EB1B85"/>
    <w:rsid w:val="00EC30E7"/>
    <w:rsid w:val="00EC36EA"/>
    <w:rsid w:val="00EC4ED9"/>
    <w:rsid w:val="00EE1F22"/>
    <w:rsid w:val="00F04C2F"/>
    <w:rsid w:val="00F13F25"/>
    <w:rsid w:val="00F350F5"/>
    <w:rsid w:val="00F36736"/>
    <w:rsid w:val="00F57844"/>
    <w:rsid w:val="00F701D2"/>
    <w:rsid w:val="00F815C7"/>
    <w:rsid w:val="00F9016B"/>
    <w:rsid w:val="00F92FA1"/>
    <w:rsid w:val="00FB0B83"/>
    <w:rsid w:val="00FE0DBF"/>
    <w:rsid w:val="00FF65F5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ABBE"/>
  <w15:docId w15:val="{EEB7CC6B-4079-4715-A7DD-E4DBF70F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2203"/>
    <w:pPr>
      <w:keepNext/>
      <w:numPr>
        <w:numId w:val="1"/>
      </w:numPr>
      <w:autoSpaceDE w:val="0"/>
      <w:autoSpaceDN w:val="0"/>
      <w:spacing w:before="0" w:after="0"/>
      <w:outlineLvl w:val="0"/>
    </w:pPr>
    <w:rPr>
      <w:rFonts w:eastAsia="Times New Roman" w:cs="Times New Roman"/>
      <w:i/>
      <w:iCs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82203"/>
    <w:pPr>
      <w:keepNext/>
      <w:numPr>
        <w:ilvl w:val="1"/>
        <w:numId w:val="1"/>
      </w:numPr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82203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/>
      <w:outlineLvl w:val="2"/>
    </w:pPr>
    <w:rPr>
      <w:rFonts w:ascii="Arial" w:eastAsia="Times New Roman" w:hAnsi="Arial" w:cs="Arial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82203"/>
    <w:pPr>
      <w:keepNext/>
      <w:numPr>
        <w:ilvl w:val="3"/>
        <w:numId w:val="1"/>
      </w:numPr>
      <w:autoSpaceDE w:val="0"/>
      <w:autoSpaceDN w:val="0"/>
      <w:spacing w:before="0" w:after="0"/>
      <w:outlineLvl w:val="3"/>
    </w:pPr>
    <w:rPr>
      <w:rFonts w:eastAsia="Times New Roman" w:cs="Times New Roman"/>
      <w:b/>
      <w:bCs/>
      <w:sz w:val="32"/>
      <w:szCs w:val="32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82203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before="0" w:after="0"/>
      <w:jc w:val="both"/>
      <w:outlineLvl w:val="4"/>
    </w:pPr>
    <w:rPr>
      <w:rFonts w:eastAsia="Times New Roman" w:cs="Times New Roman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82203"/>
    <w:pPr>
      <w:keepNext/>
      <w:numPr>
        <w:ilvl w:val="5"/>
        <w:numId w:val="1"/>
      </w:numPr>
      <w:autoSpaceDE w:val="0"/>
      <w:autoSpaceDN w:val="0"/>
      <w:spacing w:before="0" w:after="120"/>
      <w:jc w:val="both"/>
      <w:outlineLvl w:val="5"/>
    </w:pPr>
    <w:rPr>
      <w:rFonts w:eastAsia="Times New Roman" w:cs="Times New Roman"/>
      <w:b/>
      <w:bCs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82203"/>
    <w:pPr>
      <w:keepNext/>
      <w:numPr>
        <w:ilvl w:val="6"/>
        <w:numId w:val="1"/>
      </w:numPr>
      <w:autoSpaceDE w:val="0"/>
      <w:autoSpaceDN w:val="0"/>
      <w:spacing w:before="120" w:after="120"/>
      <w:jc w:val="both"/>
      <w:outlineLvl w:val="6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82203"/>
    <w:pPr>
      <w:keepNext/>
      <w:numPr>
        <w:ilvl w:val="7"/>
        <w:numId w:val="1"/>
      </w:numPr>
      <w:autoSpaceDE w:val="0"/>
      <w:autoSpaceDN w:val="0"/>
      <w:spacing w:before="120" w:after="120"/>
      <w:jc w:val="both"/>
      <w:outlineLvl w:val="7"/>
    </w:pPr>
    <w:rPr>
      <w:rFonts w:eastAsia="Times New Roman" w:cs="Times New Roman"/>
      <w:b/>
      <w:bCs/>
      <w:sz w:val="28"/>
      <w:szCs w:val="28"/>
      <w:u w:val="single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82203"/>
    <w:pPr>
      <w:keepNext/>
      <w:numPr>
        <w:ilvl w:val="8"/>
        <w:numId w:val="1"/>
      </w:numPr>
      <w:autoSpaceDE w:val="0"/>
      <w:autoSpaceDN w:val="0"/>
      <w:spacing w:before="0" w:after="0" w:line="240" w:lineRule="atLeast"/>
      <w:ind w:right="-1"/>
      <w:jc w:val="both"/>
      <w:outlineLvl w:val="8"/>
    </w:pPr>
    <w:rPr>
      <w:rFonts w:eastAsia="Times New Roman" w:cs="Times New Roman"/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Siln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ListLabel13">
    <w:name w:val="ListLabel 13"/>
    <w:qFormat/>
    <w:rPr>
      <w:rFonts w:cs="OpenSymbol"/>
      <w:b w:val="0"/>
      <w:sz w:val="22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  <w:b w:val="0"/>
      <w:sz w:val="22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97259C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D395D"/>
    <w:rPr>
      <w:rFonts w:ascii="Times New Roman" w:eastAsia="Arial" w:hAnsi="Times New Roman" w:cs="Courier New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D395D"/>
    <w:rPr>
      <w:rFonts w:ascii="Times New Roman" w:eastAsia="Arial" w:hAnsi="Times New Roman" w:cs="Courier New"/>
      <w:sz w:val="24"/>
      <w:szCs w:val="24"/>
    </w:rPr>
  </w:style>
  <w:style w:type="character" w:customStyle="1" w:styleId="ListLabel31">
    <w:name w:val="ListLabel 31"/>
    <w:qFormat/>
    <w:rPr>
      <w:rFonts w:cs="OpenSymbol"/>
      <w:b w:val="0"/>
      <w:sz w:val="22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  <w:b w:val="0"/>
      <w:sz w:val="22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sz w:val="22"/>
    </w:rPr>
  </w:style>
  <w:style w:type="character" w:customStyle="1" w:styleId="ListLabel56">
    <w:name w:val="ListLabel 56"/>
    <w:qFormat/>
    <w:rPr>
      <w:rFonts w:cs="OpenSymbol"/>
      <w:b w:val="0"/>
      <w:sz w:val="22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Symbol"/>
      <w:sz w:val="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sz w:val="22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before="0"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aliases w:val="Seznam odrážkový,Nad,List Paragraph,Odstavec cíl se seznamem,Odstavec se seznamem5,Odstavec_muj,Odstavec_muj1,Odstavec_muj2,Odstavec_muj3,Nad1,List Paragraph1,Odstavec_muj4,Nad2,List Paragraph2,Odstavec_muj5,Odstavec_muj6"/>
    <w:basedOn w:val="Normln"/>
    <w:link w:val="OdstavecseseznamemChar"/>
    <w:uiPriority w:val="34"/>
    <w:qFormat/>
    <w:pPr>
      <w:spacing w:before="0" w:after="200"/>
      <w:ind w:left="720"/>
      <w:contextualSpacing/>
    </w:pPr>
  </w:style>
  <w:style w:type="paragraph" w:styleId="Textbubliny">
    <w:name w:val="Balloon Text"/>
    <w:basedOn w:val="Normln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Normln"/>
    <w:qFormat/>
  </w:style>
  <w:style w:type="paragraph" w:customStyle="1" w:styleId="DefinitionList">
    <w:name w:val="Definition List"/>
    <w:basedOn w:val="Normln"/>
    <w:qFormat/>
    <w:pPr>
      <w:ind w:left="360"/>
    </w:pPr>
  </w:style>
  <w:style w:type="paragraph" w:customStyle="1" w:styleId="H1">
    <w:name w:val="H1"/>
    <w:basedOn w:val="Normln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ln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ln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ln"/>
    <w:qFormat/>
    <w:pPr>
      <w:keepNext/>
      <w:outlineLvl w:val="4"/>
    </w:pPr>
    <w:rPr>
      <w:b/>
    </w:rPr>
  </w:style>
  <w:style w:type="paragraph" w:customStyle="1" w:styleId="H5">
    <w:name w:val="H5"/>
    <w:basedOn w:val="Normln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ln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ln"/>
    <w:qFormat/>
    <w:rPr>
      <w:i/>
    </w:rPr>
  </w:style>
  <w:style w:type="paragraph" w:customStyle="1" w:styleId="Blockquote">
    <w:name w:val="Blockquote"/>
    <w:basedOn w:val="Normln"/>
    <w:qFormat/>
    <w:pPr>
      <w:ind w:left="360" w:right="360"/>
    </w:pPr>
  </w:style>
  <w:style w:type="paragraph" w:customStyle="1" w:styleId="Preformatted">
    <w:name w:val="Preformatted"/>
    <w:basedOn w:val="Normln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Zhlav">
    <w:name w:val="header"/>
    <w:basedOn w:val="Normln"/>
    <w:link w:val="ZhlavChar"/>
    <w:uiPriority w:val="99"/>
    <w:unhideWhenUsed/>
    <w:rsid w:val="00BD395D"/>
    <w:pPr>
      <w:tabs>
        <w:tab w:val="center" w:pos="4536"/>
        <w:tab w:val="right" w:pos="9072"/>
      </w:tabs>
      <w:spacing w:before="0" w:after="0"/>
    </w:pPr>
  </w:style>
  <w:style w:type="paragraph" w:styleId="Zpat">
    <w:name w:val="footer"/>
    <w:basedOn w:val="Normln"/>
    <w:link w:val="ZpatChar"/>
    <w:uiPriority w:val="99"/>
    <w:unhideWhenUsed/>
    <w:rsid w:val="00BD395D"/>
    <w:pPr>
      <w:tabs>
        <w:tab w:val="center" w:pos="4536"/>
        <w:tab w:val="right" w:pos="9072"/>
      </w:tabs>
      <w:spacing w:before="0" w:after="0"/>
    </w:pPr>
  </w:style>
  <w:style w:type="paragraph" w:styleId="Textpoznpodarou">
    <w:name w:val="footnote text"/>
    <w:basedOn w:val="Normln"/>
    <w:link w:val="TextpoznpodarouChar"/>
    <w:uiPriority w:val="99"/>
    <w:pPr>
      <w:suppressLineNumbers/>
      <w:ind w:left="339" w:hanging="339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A492A"/>
    <w:rPr>
      <w:color w:val="0000FF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2A7331"/>
    <w:rPr>
      <w:vertAlign w:val="superscript"/>
    </w:rPr>
  </w:style>
  <w:style w:type="character" w:customStyle="1" w:styleId="OdstavecseseznamemChar">
    <w:name w:val="Odstavec se seznamem Char"/>
    <w:aliases w:val="Seznam odrážkový Char,Nad Char,List Paragraph Char,Odstavec cíl se seznamem Char,Odstavec se seznamem5 Char,Odstavec_muj Char,Odstavec_muj1 Char,Odstavec_muj2 Char,Odstavec_muj3 Char,Nad1 Char,List Paragraph1 Char,Nad2 Char"/>
    <w:link w:val="Odstavecseseznamem"/>
    <w:uiPriority w:val="34"/>
    <w:qFormat/>
    <w:locked/>
    <w:rsid w:val="006D517C"/>
    <w:rPr>
      <w:rFonts w:ascii="Times New Roman" w:eastAsia="Arial" w:hAnsi="Times New Roman" w:cs="Courier New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517C"/>
    <w:rPr>
      <w:rFonts w:ascii="Times New Roman" w:eastAsia="Arial" w:hAnsi="Times New Roman" w:cs="Courier New"/>
      <w:szCs w:val="20"/>
    </w:rPr>
  </w:style>
  <w:style w:type="paragraph" w:customStyle="1" w:styleId="Default">
    <w:name w:val="Default"/>
    <w:rsid w:val="00917E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ragraph">
    <w:name w:val="paragraph"/>
    <w:basedOn w:val="Normln"/>
    <w:rsid w:val="00C82203"/>
    <w:pPr>
      <w:spacing w:beforeAutospacing="1" w:afterAutospacing="1"/>
    </w:pPr>
    <w:rPr>
      <w:rFonts w:eastAsiaTheme="minorHAns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rsid w:val="00C8220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82203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82203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82203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C8220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C8220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C8220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C8220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C8220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04E7F"/>
    <w:rPr>
      <w:rFonts w:ascii="Times New Roman" w:eastAsia="Arial" w:hAnsi="Times New Roman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ukl.cz/ema-doporucila-schvaleni-bivalentni-vakciny-comirnaty-pr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A14D-160C-439F-9E4C-77A790CA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Mořský koník 2018 - 2022</vt:lpstr>
    </vt:vector>
  </TitlesOfParts>
  <Company>ZP MV CR</Company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Mořský koník 2018 - 2022</dc:title>
  <dc:creator>Zdenka Salcman</dc:creator>
  <cp:lastModifiedBy>Helena Štaňková</cp:lastModifiedBy>
  <cp:revision>2</cp:revision>
  <cp:lastPrinted>2022-03-02T09:29:00Z</cp:lastPrinted>
  <dcterms:created xsi:type="dcterms:W3CDTF">2023-11-01T08:20:00Z</dcterms:created>
  <dcterms:modified xsi:type="dcterms:W3CDTF">2023-11-01T08:20:00Z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